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4962A" w14:textId="77777777" w:rsidR="00D13F18" w:rsidRPr="00EA1682" w:rsidRDefault="00EC7B28" w:rsidP="00061231">
      <w:pPr>
        <w:spacing w:after="0" w:line="240" w:lineRule="auto"/>
        <w:jc w:val="center"/>
        <w:rPr>
          <w:rFonts w:ascii="Times New Roman" w:hAnsi="Times New Roman" w:cs="Times New Roman"/>
          <w:b/>
          <w:color w:val="C00000"/>
          <w:sz w:val="28"/>
          <w:szCs w:val="28"/>
        </w:rPr>
      </w:pPr>
      <w:r>
        <w:rPr>
          <w:rFonts w:ascii="Times New Roman" w:hAnsi="Times New Roman" w:cs="Times New Roman"/>
          <w:b/>
          <w:color w:val="C00000"/>
          <w:sz w:val="28"/>
          <w:szCs w:val="28"/>
          <w:lang w:val="kk-KZ"/>
        </w:rPr>
        <w:t xml:space="preserve">Среднесрочное </w:t>
      </w:r>
      <w:r w:rsidR="00061231" w:rsidRPr="00EA1682">
        <w:rPr>
          <w:rFonts w:ascii="Times New Roman" w:hAnsi="Times New Roman" w:cs="Times New Roman"/>
          <w:b/>
          <w:color w:val="C00000"/>
          <w:sz w:val="28"/>
          <w:szCs w:val="28"/>
        </w:rPr>
        <w:t xml:space="preserve"> планирование </w:t>
      </w:r>
      <w:r w:rsidR="00EA1682" w:rsidRPr="00EA1682">
        <w:rPr>
          <w:rFonts w:ascii="Times New Roman" w:hAnsi="Times New Roman" w:cs="Times New Roman"/>
          <w:b/>
          <w:color w:val="C00000"/>
          <w:sz w:val="28"/>
          <w:szCs w:val="28"/>
        </w:rPr>
        <w:t>по музыке</w:t>
      </w:r>
    </w:p>
    <w:p w14:paraId="6451A69E" w14:textId="77777777" w:rsidR="00EA1682" w:rsidRPr="00EA1682" w:rsidRDefault="009D2F7F" w:rsidP="00061231">
      <w:pPr>
        <w:spacing w:after="0" w:line="240" w:lineRule="auto"/>
        <w:jc w:val="center"/>
        <w:rPr>
          <w:rFonts w:ascii="Times New Roman" w:hAnsi="Times New Roman" w:cs="Times New Roman"/>
          <w:b/>
          <w:color w:val="C00000"/>
          <w:sz w:val="28"/>
          <w:szCs w:val="28"/>
        </w:rPr>
      </w:pPr>
      <w:r w:rsidRPr="00EA1682">
        <w:rPr>
          <w:rFonts w:ascii="Times New Roman" w:hAnsi="Times New Roman" w:cs="Times New Roman"/>
          <w:b/>
          <w:color w:val="C00000"/>
          <w:sz w:val="28"/>
          <w:szCs w:val="28"/>
        </w:rPr>
        <w:t>5</w:t>
      </w:r>
      <w:r w:rsidR="00EA1682" w:rsidRPr="00EA1682">
        <w:rPr>
          <w:rFonts w:ascii="Times New Roman" w:hAnsi="Times New Roman" w:cs="Times New Roman"/>
          <w:b/>
          <w:color w:val="C00000"/>
          <w:sz w:val="28"/>
          <w:szCs w:val="28"/>
        </w:rPr>
        <w:t xml:space="preserve"> класс </w:t>
      </w:r>
    </w:p>
    <w:p w14:paraId="2B71E1AD" w14:textId="77777777" w:rsidR="00061231" w:rsidRPr="00EA1682" w:rsidRDefault="00EA1682" w:rsidP="00061231">
      <w:pPr>
        <w:spacing w:after="0" w:line="240" w:lineRule="auto"/>
        <w:jc w:val="center"/>
        <w:rPr>
          <w:rFonts w:ascii="Times New Roman" w:hAnsi="Times New Roman" w:cs="Times New Roman"/>
          <w:b/>
          <w:color w:val="C00000"/>
        </w:rPr>
      </w:pPr>
      <w:r w:rsidRPr="00EA1682">
        <w:rPr>
          <w:rFonts w:ascii="Times New Roman" w:hAnsi="Times New Roman" w:cs="Times New Roman"/>
          <w:b/>
          <w:color w:val="C00000"/>
        </w:rPr>
        <w:t>2017- 2018 г</w:t>
      </w:r>
    </w:p>
    <w:p w14:paraId="4AEB815D" w14:textId="77777777" w:rsidR="00870756" w:rsidRPr="008D2CED" w:rsidRDefault="006B6A49" w:rsidP="008D2CED">
      <w:pPr>
        <w:spacing w:after="0" w:line="240" w:lineRule="auto"/>
        <w:jc w:val="center"/>
        <w:rPr>
          <w:rFonts w:ascii="Times New Roman" w:hAnsi="Times New Roman" w:cs="Times New Roman"/>
          <w:b/>
          <w:color w:val="7030A0"/>
          <w:sz w:val="18"/>
          <w:szCs w:val="18"/>
        </w:rPr>
      </w:pPr>
      <w:r w:rsidRPr="008D2CED">
        <w:rPr>
          <w:rFonts w:ascii="Times New Roman" w:hAnsi="Times New Roman" w:cs="Times New Roman"/>
          <w:b/>
          <w:color w:val="7030A0"/>
          <w:sz w:val="18"/>
          <w:szCs w:val="18"/>
        </w:rPr>
        <w:t xml:space="preserve">34 ч. в год, </w:t>
      </w:r>
      <w:r w:rsidR="00870756" w:rsidRPr="008D2CED">
        <w:rPr>
          <w:rFonts w:ascii="Times New Roman" w:hAnsi="Times New Roman" w:cs="Times New Roman"/>
          <w:b/>
          <w:color w:val="7030A0"/>
          <w:sz w:val="18"/>
          <w:szCs w:val="18"/>
        </w:rPr>
        <w:t>1 ч. в неделю</w:t>
      </w:r>
    </w:p>
    <w:tbl>
      <w:tblPr>
        <w:tblW w:w="16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2268"/>
        <w:gridCol w:w="4114"/>
        <w:gridCol w:w="426"/>
        <w:gridCol w:w="2409"/>
        <w:gridCol w:w="2552"/>
        <w:gridCol w:w="2126"/>
        <w:gridCol w:w="1701"/>
      </w:tblGrid>
      <w:tr w:rsidR="00567AF6" w:rsidRPr="00870756" w14:paraId="668496D5" w14:textId="77777777" w:rsidTr="00567AF6">
        <w:trPr>
          <w:trHeight w:val="771"/>
        </w:trPr>
        <w:tc>
          <w:tcPr>
            <w:tcW w:w="848" w:type="dxa"/>
            <w:tcBorders>
              <w:top w:val="single" w:sz="4" w:space="0" w:color="auto"/>
              <w:left w:val="single" w:sz="4" w:space="0" w:color="auto"/>
              <w:bottom w:val="single" w:sz="4" w:space="0" w:color="auto"/>
              <w:right w:val="single" w:sz="4" w:space="0" w:color="auto"/>
            </w:tcBorders>
            <w:hideMark/>
          </w:tcPr>
          <w:p w14:paraId="47CEAC9E" w14:textId="77777777" w:rsidR="00567AF6" w:rsidRPr="00EC7B28" w:rsidRDefault="00567AF6" w:rsidP="00EC7B28">
            <w:pPr>
              <w:widowControl w:val="0"/>
              <w:spacing w:after="0" w:line="240" w:lineRule="auto"/>
              <w:ind w:firstLine="34"/>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Раздел</w:t>
            </w:r>
            <w:r w:rsidRPr="00EC7B28">
              <w:rPr>
                <w:rFonts w:ascii="Times New Roman" w:eastAsia="Times New Roman" w:hAnsi="Times New Roman" w:cs="Times New Roman"/>
                <w:b/>
                <w:color w:val="7030A0"/>
                <w:sz w:val="20"/>
                <w:szCs w:val="20"/>
                <w:lang w:val="kk-KZ" w:eastAsia="ru-RU"/>
              </w:rPr>
              <w:t>ы</w:t>
            </w:r>
            <w:r w:rsidRPr="00EC7B28">
              <w:rPr>
                <w:rFonts w:ascii="Times New Roman" w:eastAsia="Times New Roman" w:hAnsi="Times New Roman" w:cs="Times New Roman"/>
                <w:b/>
                <w:color w:val="7030A0"/>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hideMark/>
          </w:tcPr>
          <w:p w14:paraId="5EC10F73" w14:textId="77777777" w:rsidR="00567AF6" w:rsidRPr="00EC7B28" w:rsidRDefault="00567AF6" w:rsidP="00EC7B28">
            <w:pPr>
              <w:widowControl w:val="0"/>
              <w:spacing w:after="0" w:line="240" w:lineRule="auto"/>
              <w:ind w:right="-108"/>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Темы/Содержание раздела долгосрочного плана</w:t>
            </w:r>
          </w:p>
        </w:tc>
        <w:tc>
          <w:tcPr>
            <w:tcW w:w="4114" w:type="dxa"/>
            <w:tcBorders>
              <w:top w:val="single" w:sz="4" w:space="0" w:color="auto"/>
              <w:left w:val="single" w:sz="4" w:space="0" w:color="auto"/>
              <w:bottom w:val="single" w:sz="4" w:space="0" w:color="auto"/>
              <w:right w:val="single" w:sz="4" w:space="0" w:color="auto"/>
            </w:tcBorders>
            <w:hideMark/>
          </w:tcPr>
          <w:p w14:paraId="2F7A97C1" w14:textId="77777777" w:rsidR="00567AF6" w:rsidRPr="00EC7B28" w:rsidRDefault="00567AF6" w:rsidP="00EC7B28">
            <w:pPr>
              <w:widowControl w:val="0"/>
              <w:spacing w:after="0" w:line="240" w:lineRule="auto"/>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Цели обучения</w:t>
            </w:r>
          </w:p>
        </w:tc>
        <w:tc>
          <w:tcPr>
            <w:tcW w:w="426" w:type="dxa"/>
            <w:tcBorders>
              <w:top w:val="single" w:sz="4" w:space="0" w:color="auto"/>
              <w:left w:val="single" w:sz="4" w:space="0" w:color="auto"/>
              <w:bottom w:val="single" w:sz="4" w:space="0" w:color="auto"/>
              <w:right w:val="single" w:sz="4" w:space="0" w:color="auto"/>
            </w:tcBorders>
          </w:tcPr>
          <w:p w14:paraId="0D1C8CF3" w14:textId="77777777" w:rsidR="00567AF6" w:rsidRPr="00EC7B28" w:rsidRDefault="00567AF6" w:rsidP="00EC7B28">
            <w:pPr>
              <w:widowControl w:val="0"/>
              <w:spacing w:after="0" w:line="240" w:lineRule="auto"/>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к/ч</w:t>
            </w:r>
          </w:p>
          <w:p w14:paraId="1B5804D8" w14:textId="77777777" w:rsidR="00567AF6" w:rsidRPr="00EC7B28" w:rsidRDefault="00567AF6" w:rsidP="00EC7B28">
            <w:pPr>
              <w:widowControl w:val="0"/>
              <w:spacing w:after="0" w:line="240" w:lineRule="auto"/>
              <w:jc w:val="center"/>
              <w:rPr>
                <w:rFonts w:ascii="Times New Roman" w:eastAsia="Times New Roman" w:hAnsi="Times New Roman" w:cs="Times New Roman"/>
                <w:b/>
                <w:color w:val="7030A0"/>
                <w:sz w:val="20"/>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14:paraId="1ABE9FA6" w14:textId="77777777" w:rsidR="00567AF6" w:rsidRPr="00EC7B28" w:rsidRDefault="00567AF6" w:rsidP="00EC7B28">
            <w:pPr>
              <w:spacing w:after="0"/>
              <w:rPr>
                <w:rFonts w:ascii="Times New Roman" w:hAnsi="Times New Roman" w:cs="Times New Roman"/>
                <w:b/>
                <w:sz w:val="20"/>
                <w:szCs w:val="20"/>
                <w:lang w:val="kk-KZ"/>
              </w:rPr>
            </w:pPr>
            <w:r w:rsidRPr="00EC7B28">
              <w:rPr>
                <w:rFonts w:ascii="Times New Roman" w:hAnsi="Times New Roman" w:cs="Times New Roman"/>
                <w:b/>
                <w:sz w:val="20"/>
                <w:szCs w:val="20"/>
                <w:lang w:val="kk-KZ"/>
              </w:rPr>
              <w:t>Результаты обучения</w:t>
            </w:r>
          </w:p>
        </w:tc>
        <w:tc>
          <w:tcPr>
            <w:tcW w:w="2552" w:type="dxa"/>
            <w:tcBorders>
              <w:top w:val="single" w:sz="4" w:space="0" w:color="auto"/>
              <w:left w:val="single" w:sz="4" w:space="0" w:color="auto"/>
              <w:bottom w:val="single" w:sz="4" w:space="0" w:color="auto"/>
              <w:right w:val="single" w:sz="4" w:space="0" w:color="auto"/>
            </w:tcBorders>
          </w:tcPr>
          <w:p w14:paraId="1DFF5A3B" w14:textId="77777777" w:rsidR="00567AF6" w:rsidRPr="00EC7B28" w:rsidRDefault="00567AF6" w:rsidP="00EC7B28">
            <w:pPr>
              <w:spacing w:after="0"/>
              <w:rPr>
                <w:rFonts w:ascii="Times New Roman" w:hAnsi="Times New Roman" w:cs="Times New Roman"/>
                <w:b/>
                <w:sz w:val="20"/>
                <w:szCs w:val="20"/>
                <w:lang w:val="kk-KZ"/>
              </w:rPr>
            </w:pPr>
            <w:r w:rsidRPr="00EC7B28">
              <w:rPr>
                <w:rFonts w:ascii="Times New Roman" w:hAnsi="Times New Roman" w:cs="Times New Roman"/>
                <w:b/>
                <w:sz w:val="20"/>
                <w:szCs w:val="20"/>
                <w:lang w:val="kk-KZ"/>
              </w:rPr>
              <w:t>Оценивание включая оценку в целях обучения</w:t>
            </w:r>
          </w:p>
        </w:tc>
        <w:tc>
          <w:tcPr>
            <w:tcW w:w="2126" w:type="dxa"/>
            <w:tcBorders>
              <w:top w:val="single" w:sz="4" w:space="0" w:color="auto"/>
              <w:left w:val="single" w:sz="4" w:space="0" w:color="auto"/>
              <w:bottom w:val="single" w:sz="4" w:space="0" w:color="auto"/>
              <w:right w:val="single" w:sz="4" w:space="0" w:color="auto"/>
            </w:tcBorders>
          </w:tcPr>
          <w:p w14:paraId="68354261" w14:textId="77777777" w:rsidR="00567AF6" w:rsidRPr="00EC7B28" w:rsidRDefault="00567AF6" w:rsidP="00EC7B28">
            <w:pPr>
              <w:spacing w:after="0"/>
              <w:rPr>
                <w:rFonts w:ascii="Times New Roman" w:hAnsi="Times New Roman" w:cs="Times New Roman"/>
                <w:b/>
                <w:sz w:val="20"/>
                <w:szCs w:val="20"/>
                <w:lang w:val="kk-KZ"/>
              </w:rPr>
            </w:pPr>
            <w:r w:rsidRPr="00EC7B28">
              <w:rPr>
                <w:rFonts w:ascii="Times New Roman" w:hAnsi="Times New Roman" w:cs="Times New Roman"/>
                <w:b/>
                <w:sz w:val="20"/>
                <w:szCs w:val="20"/>
                <w:lang w:val="kk-KZ"/>
              </w:rPr>
              <w:t>Включая всех</w:t>
            </w:r>
          </w:p>
        </w:tc>
        <w:tc>
          <w:tcPr>
            <w:tcW w:w="1701" w:type="dxa"/>
            <w:tcBorders>
              <w:top w:val="single" w:sz="4" w:space="0" w:color="auto"/>
              <w:left w:val="single" w:sz="4" w:space="0" w:color="auto"/>
              <w:bottom w:val="single" w:sz="4" w:space="0" w:color="auto"/>
              <w:right w:val="single" w:sz="4" w:space="0" w:color="auto"/>
            </w:tcBorders>
          </w:tcPr>
          <w:p w14:paraId="5E405EE0" w14:textId="77777777" w:rsidR="00567AF6" w:rsidRPr="00EC7B28" w:rsidRDefault="00567AF6" w:rsidP="00EC7B28">
            <w:pPr>
              <w:spacing w:after="0"/>
              <w:jc w:val="center"/>
              <w:rPr>
                <w:rFonts w:ascii="Times New Roman" w:hAnsi="Times New Roman" w:cs="Times New Roman"/>
                <w:b/>
                <w:sz w:val="20"/>
                <w:szCs w:val="20"/>
                <w:lang w:val="kk-KZ"/>
              </w:rPr>
            </w:pPr>
            <w:r w:rsidRPr="00EC7B28">
              <w:rPr>
                <w:rFonts w:ascii="Times New Roman" w:hAnsi="Times New Roman" w:cs="Times New Roman"/>
                <w:b/>
                <w:sz w:val="20"/>
                <w:szCs w:val="20"/>
                <w:lang w:val="kk-KZ"/>
              </w:rPr>
              <w:t>Основные ресурсы</w:t>
            </w:r>
          </w:p>
        </w:tc>
      </w:tr>
      <w:tr w:rsidR="00641AF7" w:rsidRPr="00870756" w14:paraId="27AF9C18" w14:textId="77777777" w:rsidTr="00567AF6">
        <w:trPr>
          <w:trHeight w:val="179"/>
        </w:trPr>
        <w:tc>
          <w:tcPr>
            <w:tcW w:w="7656" w:type="dxa"/>
            <w:gridSpan w:val="4"/>
            <w:tcBorders>
              <w:top w:val="single" w:sz="4" w:space="0" w:color="auto"/>
              <w:left w:val="single" w:sz="4" w:space="0" w:color="auto"/>
              <w:bottom w:val="single" w:sz="4" w:space="0" w:color="auto"/>
              <w:right w:val="single" w:sz="4" w:space="0" w:color="auto"/>
            </w:tcBorders>
            <w:hideMark/>
          </w:tcPr>
          <w:p w14:paraId="079B52F5" w14:textId="77777777" w:rsidR="00641AF7" w:rsidRPr="00EC7B28" w:rsidRDefault="00641AF7" w:rsidP="00EC7B28">
            <w:pPr>
              <w:widowControl w:val="0"/>
              <w:spacing w:after="0" w:line="240" w:lineRule="auto"/>
              <w:ind w:left="20"/>
              <w:jc w:val="center"/>
              <w:rPr>
                <w:rFonts w:ascii="Times New Roman" w:eastAsia="Times New Roman" w:hAnsi="Times New Roman" w:cs="Times New Roman"/>
                <w:b/>
                <w:sz w:val="20"/>
                <w:szCs w:val="20"/>
                <w:lang w:eastAsia="ru-RU"/>
              </w:rPr>
            </w:pPr>
            <w:r w:rsidRPr="00EC7B28">
              <w:rPr>
                <w:rFonts w:ascii="Times New Roman" w:eastAsia="Times New Roman" w:hAnsi="Times New Roman" w:cs="Times New Roman"/>
                <w:b/>
                <w:color w:val="C00000"/>
                <w:sz w:val="20"/>
                <w:szCs w:val="20"/>
                <w:lang w:eastAsia="ru-RU"/>
              </w:rPr>
              <w:t xml:space="preserve">1-я четверть </w:t>
            </w:r>
          </w:p>
        </w:tc>
        <w:tc>
          <w:tcPr>
            <w:tcW w:w="2409" w:type="dxa"/>
            <w:tcBorders>
              <w:top w:val="single" w:sz="4" w:space="0" w:color="auto"/>
              <w:left w:val="single" w:sz="4" w:space="0" w:color="auto"/>
              <w:bottom w:val="single" w:sz="4" w:space="0" w:color="auto"/>
              <w:right w:val="single" w:sz="4" w:space="0" w:color="auto"/>
            </w:tcBorders>
          </w:tcPr>
          <w:p w14:paraId="6CCA31DB" w14:textId="77777777" w:rsidR="00641AF7" w:rsidRPr="00EC7B28" w:rsidRDefault="00641AF7" w:rsidP="00EC7B28">
            <w:pPr>
              <w:widowControl w:val="0"/>
              <w:spacing w:after="0" w:line="240" w:lineRule="auto"/>
              <w:jc w:val="center"/>
              <w:rPr>
                <w:rFonts w:ascii="Times New Roman" w:eastAsia="Times New Roman" w:hAnsi="Times New Roman" w:cs="Times New Roman"/>
                <w:b/>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14:paraId="23E788E2" w14:textId="77777777" w:rsidR="00641AF7" w:rsidRPr="00EC7B28" w:rsidRDefault="00641AF7" w:rsidP="00EC7B28">
            <w:pPr>
              <w:widowControl w:val="0"/>
              <w:spacing w:after="0" w:line="240" w:lineRule="auto"/>
              <w:jc w:val="center"/>
              <w:rPr>
                <w:rFonts w:ascii="Times New Roman" w:eastAsia="Times New Roman" w:hAnsi="Times New Roman" w:cs="Times New Roman"/>
                <w:b/>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14:paraId="047B165B" w14:textId="77777777" w:rsidR="00641AF7" w:rsidRPr="00EC7B28" w:rsidRDefault="00641AF7" w:rsidP="00EC7B28">
            <w:pPr>
              <w:widowControl w:val="0"/>
              <w:spacing w:after="0" w:line="240" w:lineRule="auto"/>
              <w:jc w:val="center"/>
              <w:rPr>
                <w:rFonts w:ascii="Times New Roman" w:eastAsia="Times New Roman" w:hAnsi="Times New Roman" w:cs="Times New Roman"/>
                <w:b/>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14:paraId="011542C8" w14:textId="77777777" w:rsidR="00641AF7" w:rsidRPr="00EC7B28" w:rsidRDefault="00641AF7" w:rsidP="00EC7B28">
            <w:pPr>
              <w:widowControl w:val="0"/>
              <w:spacing w:after="0" w:line="240" w:lineRule="auto"/>
              <w:jc w:val="center"/>
              <w:rPr>
                <w:rFonts w:ascii="Times New Roman" w:eastAsia="Times New Roman" w:hAnsi="Times New Roman" w:cs="Times New Roman"/>
                <w:b/>
                <w:sz w:val="20"/>
                <w:szCs w:val="20"/>
                <w:lang w:eastAsia="ru-RU"/>
              </w:rPr>
            </w:pPr>
          </w:p>
        </w:tc>
      </w:tr>
      <w:tr w:rsidR="00567AF6" w:rsidRPr="00061231" w14:paraId="3225FD39" w14:textId="77777777" w:rsidTr="00567AF6">
        <w:trPr>
          <w:trHeight w:val="1591"/>
        </w:trPr>
        <w:tc>
          <w:tcPr>
            <w:tcW w:w="848" w:type="dxa"/>
            <w:vMerge w:val="restart"/>
            <w:tcBorders>
              <w:top w:val="single" w:sz="4" w:space="0" w:color="auto"/>
              <w:left w:val="single" w:sz="4" w:space="0" w:color="auto"/>
              <w:right w:val="single" w:sz="4" w:space="0" w:color="auto"/>
            </w:tcBorders>
            <w:textDirection w:val="tbRl"/>
          </w:tcPr>
          <w:p w14:paraId="1704095B" w14:textId="77777777" w:rsidR="00567AF6" w:rsidRPr="00EC7B28" w:rsidRDefault="00567AF6" w:rsidP="00EC7B28">
            <w:pPr>
              <w:widowControl w:val="0"/>
              <w:spacing w:after="0" w:line="240" w:lineRule="auto"/>
              <w:ind w:left="113" w:right="113"/>
              <w:jc w:val="both"/>
              <w:rPr>
                <w:rFonts w:ascii="Times New Roman" w:eastAsia="Calibri" w:hAnsi="Times New Roman" w:cs="Times New Roman"/>
                <w:b/>
                <w:color w:val="FF0000"/>
                <w:sz w:val="20"/>
                <w:szCs w:val="20"/>
                <w:lang w:val="kk-KZ"/>
              </w:rPr>
            </w:pPr>
            <w:r w:rsidRPr="00EC7B28">
              <w:rPr>
                <w:rFonts w:ascii="Times New Roman" w:eastAsia="Calibri" w:hAnsi="Times New Roman" w:cs="Times New Roman"/>
                <w:b/>
                <w:color w:val="FF0000"/>
                <w:sz w:val="20"/>
                <w:szCs w:val="20"/>
                <w:lang w:val="kk-KZ"/>
              </w:rPr>
              <w:t xml:space="preserve">Музыкальное наследие казахского народа </w:t>
            </w:r>
          </w:p>
          <w:p w14:paraId="10E7B5BA" w14:textId="77777777" w:rsidR="00567AF6" w:rsidRPr="00EC7B28" w:rsidRDefault="00567AF6" w:rsidP="00EC7B28">
            <w:pPr>
              <w:widowControl w:val="0"/>
              <w:spacing w:after="0" w:line="240" w:lineRule="auto"/>
              <w:ind w:left="113" w:right="113"/>
              <w:jc w:val="both"/>
              <w:rPr>
                <w:rFonts w:ascii="Times New Roman" w:eastAsia="Calibri" w:hAnsi="Times New Roman" w:cs="Times New Roman"/>
                <w:b/>
                <w:color w:val="FF0000"/>
                <w:sz w:val="20"/>
                <w:szCs w:val="20"/>
                <w:lang w:val="kk-KZ"/>
              </w:rPr>
            </w:pPr>
            <w:r w:rsidRPr="00EC7B28">
              <w:rPr>
                <w:rFonts w:ascii="Times New Roman" w:eastAsia="Calibri" w:hAnsi="Times New Roman" w:cs="Times New Roman"/>
                <w:b/>
                <w:color w:val="FF0000"/>
                <w:sz w:val="20"/>
                <w:szCs w:val="20"/>
                <w:lang w:val="kk-KZ"/>
              </w:rPr>
              <w:t>(9 часов)</w:t>
            </w:r>
          </w:p>
          <w:p w14:paraId="24334B3E" w14:textId="77777777" w:rsidR="00567AF6" w:rsidRPr="00EC7B28" w:rsidRDefault="00567AF6" w:rsidP="00EC7B28">
            <w:pPr>
              <w:widowControl w:val="0"/>
              <w:spacing w:after="0" w:line="240" w:lineRule="auto"/>
              <w:ind w:left="113" w:right="-108"/>
              <w:contextualSpacing/>
              <w:rPr>
                <w:rFonts w:ascii="Times New Roman" w:eastAsia="Times New Roman" w:hAnsi="Times New Roman" w:cs="Times New Roman"/>
                <w:sz w:val="20"/>
                <w:szCs w:val="20"/>
                <w:lang w:eastAsia="ru-RU"/>
              </w:rPr>
            </w:pPr>
          </w:p>
        </w:tc>
        <w:tc>
          <w:tcPr>
            <w:tcW w:w="2268" w:type="dxa"/>
            <w:vMerge w:val="restart"/>
            <w:tcBorders>
              <w:top w:val="single" w:sz="4" w:space="0" w:color="auto"/>
              <w:left w:val="single" w:sz="4" w:space="0" w:color="auto"/>
              <w:right w:val="single" w:sz="4" w:space="0" w:color="auto"/>
            </w:tcBorders>
          </w:tcPr>
          <w:p w14:paraId="5EDA613A" w14:textId="77777777" w:rsidR="00CE4B4F" w:rsidRPr="00EC7B28" w:rsidRDefault="00CE4B4F" w:rsidP="00EC7B28">
            <w:pPr>
              <w:spacing w:after="0"/>
              <w:jc w:val="both"/>
              <w:rPr>
                <w:rFonts w:ascii="Times New Roman" w:hAnsi="Times New Roman" w:cs="Times New Roman"/>
                <w:b/>
                <w:color w:val="7030A0"/>
                <w:sz w:val="20"/>
                <w:szCs w:val="20"/>
                <w:lang w:val="kk-KZ"/>
              </w:rPr>
            </w:pPr>
            <w:r w:rsidRPr="00EC7B28">
              <w:rPr>
                <w:rFonts w:ascii="Times New Roman" w:hAnsi="Times New Roman" w:cs="Times New Roman"/>
                <w:b/>
                <w:color w:val="7030A0"/>
                <w:sz w:val="20"/>
                <w:szCs w:val="20"/>
                <w:lang w:val="kk-KZ"/>
              </w:rPr>
              <w:t>1*2-3</w:t>
            </w:r>
          </w:p>
          <w:p w14:paraId="7AD0CC24" w14:textId="77777777" w:rsidR="00567AF6" w:rsidRPr="00EC7B28" w:rsidRDefault="00567AF6" w:rsidP="00EC7B28">
            <w:pPr>
              <w:spacing w:after="0"/>
              <w:jc w:val="both"/>
              <w:rPr>
                <w:rFonts w:ascii="Times New Roman" w:hAnsi="Times New Roman" w:cs="Times New Roman"/>
                <w:b/>
                <w:sz w:val="20"/>
                <w:szCs w:val="20"/>
                <w:lang w:val="kk-KZ"/>
              </w:rPr>
            </w:pPr>
            <w:r w:rsidRPr="00EC7B28">
              <w:rPr>
                <w:rFonts w:ascii="Times New Roman" w:hAnsi="Times New Roman" w:cs="Times New Roman"/>
                <w:b/>
                <w:color w:val="7030A0"/>
                <w:sz w:val="20"/>
                <w:szCs w:val="20"/>
                <w:lang w:val="kk-KZ"/>
              </w:rPr>
              <w:t xml:space="preserve">Мелодичность казахской народной песни </w:t>
            </w:r>
          </w:p>
        </w:tc>
        <w:tc>
          <w:tcPr>
            <w:tcW w:w="4114" w:type="dxa"/>
            <w:tcBorders>
              <w:top w:val="single" w:sz="4" w:space="0" w:color="auto"/>
              <w:left w:val="single" w:sz="4" w:space="0" w:color="auto"/>
              <w:right w:val="single" w:sz="4" w:space="0" w:color="auto"/>
            </w:tcBorders>
          </w:tcPr>
          <w:p w14:paraId="37346FF9" w14:textId="77777777" w:rsidR="00567AF6" w:rsidRPr="00EC7B28" w:rsidRDefault="00567AF6" w:rsidP="00EC7B28">
            <w:pPr>
              <w:spacing w:after="0" w:line="240" w:lineRule="auto"/>
              <w:jc w:val="both"/>
              <w:rPr>
                <w:rFonts w:ascii="Times New Roman" w:hAnsi="Times New Roman" w:cs="Times New Roman"/>
                <w:sz w:val="20"/>
                <w:szCs w:val="20"/>
                <w:lang w:val="kk-KZ"/>
              </w:rPr>
            </w:pPr>
            <w:r w:rsidRPr="00EC7B28">
              <w:rPr>
                <w:rFonts w:ascii="Times New Roman" w:hAnsi="Times New Roman" w:cs="Times New Roman"/>
                <w:sz w:val="20"/>
                <w:szCs w:val="20"/>
              </w:rPr>
              <w:t xml:space="preserve">5.1.1.1 – </w:t>
            </w:r>
            <w:r w:rsidRPr="00EC7B28">
              <w:rPr>
                <w:rFonts w:ascii="Times New Roman" w:eastAsia="Arial" w:hAnsi="Times New Roman" w:cs="Times New Roman"/>
                <w:bCs/>
                <w:sz w:val="20"/>
                <w:szCs w:val="20"/>
              </w:rPr>
              <w:t>анализировать прослушанные музыкальные произведения, определять вид, стиль, жанр и средства музыкальной выразительности;</w:t>
            </w:r>
          </w:p>
          <w:p w14:paraId="71B876B3" w14:textId="77777777" w:rsidR="00567AF6" w:rsidRPr="00EC7B28" w:rsidRDefault="00567AF6" w:rsidP="00EC7B28">
            <w:pPr>
              <w:spacing w:after="0" w:line="240" w:lineRule="auto"/>
              <w:jc w:val="both"/>
              <w:rPr>
                <w:rFonts w:ascii="Times New Roman" w:hAnsi="Times New Roman" w:cs="Times New Roman"/>
                <w:sz w:val="20"/>
                <w:szCs w:val="20"/>
                <w:lang w:val="kk-KZ"/>
              </w:rPr>
            </w:pPr>
            <w:r w:rsidRPr="00EC7B28">
              <w:rPr>
                <w:rFonts w:ascii="Times New Roman" w:hAnsi="Times New Roman" w:cs="Times New Roman"/>
                <w:sz w:val="20"/>
                <w:szCs w:val="20"/>
              </w:rPr>
              <w:t xml:space="preserve">5.1.2.1 – определять традиционные песенные, инструментальные стили и жанры виды </w:t>
            </w:r>
            <w:proofErr w:type="spellStart"/>
            <w:r w:rsidRPr="00EC7B28">
              <w:rPr>
                <w:rFonts w:ascii="Times New Roman" w:hAnsi="Times New Roman" w:cs="Times New Roman"/>
                <w:sz w:val="20"/>
                <w:szCs w:val="20"/>
              </w:rPr>
              <w:t>айтысов</w:t>
            </w:r>
            <w:proofErr w:type="spellEnd"/>
            <w:r w:rsidRPr="00EC7B28">
              <w:rPr>
                <w:rFonts w:ascii="Times New Roman" w:hAnsi="Times New Roman" w:cs="Times New Roman"/>
                <w:sz w:val="20"/>
                <w:szCs w:val="20"/>
              </w:rPr>
              <w:t>,</w:t>
            </w:r>
          </w:p>
        </w:tc>
        <w:tc>
          <w:tcPr>
            <w:tcW w:w="426" w:type="dxa"/>
            <w:tcBorders>
              <w:top w:val="single" w:sz="4" w:space="0" w:color="auto"/>
              <w:left w:val="single" w:sz="4" w:space="0" w:color="auto"/>
              <w:right w:val="single" w:sz="4" w:space="0" w:color="auto"/>
            </w:tcBorders>
          </w:tcPr>
          <w:p w14:paraId="4CAEA9A9" w14:textId="77777777" w:rsidR="00567AF6" w:rsidRPr="00EC7B28" w:rsidRDefault="00567AF6" w:rsidP="00EC7B28">
            <w:pPr>
              <w:widowControl w:val="0"/>
              <w:spacing w:after="0" w:line="240" w:lineRule="auto"/>
              <w:contextualSpacing/>
              <w:rPr>
                <w:rFonts w:ascii="Times New Roman" w:eastAsia="Times New Roman" w:hAnsi="Times New Roman" w:cs="Times New Roman"/>
                <w:sz w:val="20"/>
                <w:szCs w:val="20"/>
                <w:lang w:val="kk-KZ" w:eastAsia="ru-RU"/>
              </w:rPr>
            </w:pPr>
            <w:r w:rsidRPr="00EC7B28">
              <w:rPr>
                <w:rFonts w:ascii="Times New Roman" w:eastAsia="Times New Roman" w:hAnsi="Times New Roman" w:cs="Times New Roman"/>
                <w:sz w:val="20"/>
                <w:szCs w:val="20"/>
                <w:lang w:val="kk-KZ" w:eastAsia="ru-RU"/>
              </w:rPr>
              <w:t>1</w:t>
            </w:r>
          </w:p>
        </w:tc>
        <w:tc>
          <w:tcPr>
            <w:tcW w:w="2409" w:type="dxa"/>
            <w:tcBorders>
              <w:top w:val="single" w:sz="4" w:space="0" w:color="auto"/>
              <w:left w:val="single" w:sz="4" w:space="0" w:color="auto"/>
              <w:right w:val="single" w:sz="4" w:space="0" w:color="auto"/>
            </w:tcBorders>
          </w:tcPr>
          <w:p w14:paraId="63AFA351" w14:textId="77777777" w:rsidR="00CE1145" w:rsidRPr="00EC7B28" w:rsidRDefault="00CE1145" w:rsidP="00EC7B28">
            <w:pPr>
              <w:spacing w:after="0"/>
              <w:rPr>
                <w:rFonts w:ascii="Times New Roman" w:hAnsi="Times New Roman" w:cs="Times New Roman"/>
                <w:bCs/>
                <w:iCs/>
                <w:sz w:val="20"/>
                <w:szCs w:val="20"/>
              </w:rPr>
            </w:pPr>
            <w:r w:rsidRPr="00EC7B28">
              <w:rPr>
                <w:rFonts w:ascii="Times New Roman" w:hAnsi="Times New Roman" w:cs="Times New Roman"/>
                <w:bCs/>
                <w:iCs/>
                <w:sz w:val="20"/>
                <w:szCs w:val="20"/>
              </w:rPr>
              <w:t xml:space="preserve">Закрепить знания об истории казахской музыки </w:t>
            </w:r>
            <w:proofErr w:type="spellStart"/>
            <w:r w:rsidRPr="00EC7B28">
              <w:rPr>
                <w:rFonts w:ascii="Times New Roman" w:hAnsi="Times New Roman" w:cs="Times New Roman"/>
                <w:bCs/>
                <w:iCs/>
                <w:sz w:val="20"/>
                <w:szCs w:val="20"/>
              </w:rPr>
              <w:t>музыки</w:t>
            </w:r>
            <w:proofErr w:type="spellEnd"/>
            <w:r w:rsidRPr="00EC7B28">
              <w:rPr>
                <w:rFonts w:ascii="Times New Roman" w:hAnsi="Times New Roman" w:cs="Times New Roman"/>
                <w:bCs/>
                <w:iCs/>
                <w:sz w:val="20"/>
                <w:szCs w:val="20"/>
              </w:rPr>
              <w:t xml:space="preserve">, складывающейся в </w:t>
            </w:r>
            <w:proofErr w:type="gramStart"/>
            <w:r w:rsidRPr="00EC7B28">
              <w:rPr>
                <w:rFonts w:ascii="Times New Roman" w:hAnsi="Times New Roman" w:cs="Times New Roman"/>
                <w:bCs/>
                <w:iCs/>
                <w:sz w:val="20"/>
                <w:szCs w:val="20"/>
              </w:rPr>
              <w:t>течении  длительного</w:t>
            </w:r>
            <w:proofErr w:type="gramEnd"/>
            <w:r w:rsidRPr="00EC7B28">
              <w:rPr>
                <w:rFonts w:ascii="Times New Roman" w:hAnsi="Times New Roman" w:cs="Times New Roman"/>
                <w:bCs/>
                <w:iCs/>
                <w:sz w:val="20"/>
                <w:szCs w:val="20"/>
              </w:rPr>
              <w:t xml:space="preserve"> времени.          </w:t>
            </w:r>
          </w:p>
          <w:p w14:paraId="64193BFB" w14:textId="77777777" w:rsidR="00567AF6" w:rsidRPr="00EC7B28" w:rsidRDefault="00567AF6" w:rsidP="00EC7B28">
            <w:pPr>
              <w:pStyle w:val="a9"/>
              <w:spacing w:line="276" w:lineRule="auto"/>
              <w:rPr>
                <w:rFonts w:ascii="Times New Roman" w:hAnsi="Times New Roman" w:cs="Times New Roman"/>
                <w:sz w:val="20"/>
                <w:szCs w:val="20"/>
                <w:lang w:val="ru-RU"/>
              </w:rPr>
            </w:pPr>
          </w:p>
        </w:tc>
        <w:tc>
          <w:tcPr>
            <w:tcW w:w="2552" w:type="dxa"/>
            <w:tcBorders>
              <w:top w:val="single" w:sz="4" w:space="0" w:color="auto"/>
              <w:left w:val="single" w:sz="4" w:space="0" w:color="auto"/>
              <w:right w:val="single" w:sz="4" w:space="0" w:color="auto"/>
            </w:tcBorders>
          </w:tcPr>
          <w:p w14:paraId="371EF90E" w14:textId="77777777" w:rsidR="00567AF6" w:rsidRPr="00EC7B28" w:rsidRDefault="00567AF6" w:rsidP="00EC7B28">
            <w:pPr>
              <w:pStyle w:val="a9"/>
              <w:spacing w:line="276" w:lineRule="auto"/>
              <w:rPr>
                <w:rFonts w:ascii="Times New Roman" w:hAnsi="Times New Roman" w:cs="Times New Roman"/>
                <w:sz w:val="20"/>
                <w:szCs w:val="20"/>
                <w:lang w:val="kk-KZ"/>
              </w:rPr>
            </w:pPr>
            <w:r w:rsidRPr="00EC7B28">
              <w:rPr>
                <w:rFonts w:ascii="Times New Roman" w:hAnsi="Times New Roman" w:cs="Times New Roman"/>
                <w:sz w:val="20"/>
                <w:szCs w:val="20"/>
                <w:lang w:val="kk-KZ"/>
              </w:rPr>
              <w:t>Формативное оценивание, взаимооценивание «Лучший рисунок»</w:t>
            </w:r>
          </w:p>
        </w:tc>
        <w:tc>
          <w:tcPr>
            <w:tcW w:w="2126" w:type="dxa"/>
            <w:tcBorders>
              <w:top w:val="single" w:sz="4" w:space="0" w:color="auto"/>
              <w:left w:val="single" w:sz="4" w:space="0" w:color="auto"/>
              <w:right w:val="single" w:sz="4" w:space="0" w:color="auto"/>
            </w:tcBorders>
          </w:tcPr>
          <w:p w14:paraId="3A456501" w14:textId="77777777" w:rsidR="00567AF6" w:rsidRPr="00EC7B28" w:rsidRDefault="00567AF6" w:rsidP="00EC7B28">
            <w:pPr>
              <w:pStyle w:val="a9"/>
              <w:spacing w:line="276" w:lineRule="auto"/>
              <w:rPr>
                <w:rFonts w:ascii="Times New Roman" w:hAnsi="Times New Roman" w:cs="Times New Roman"/>
                <w:sz w:val="20"/>
                <w:szCs w:val="20"/>
                <w:lang w:val="kk-KZ"/>
              </w:rPr>
            </w:pPr>
            <w:r w:rsidRPr="00EC7B28">
              <w:rPr>
                <w:rFonts w:ascii="Times New Roman" w:hAnsi="Times New Roman" w:cs="Times New Roman"/>
                <w:sz w:val="20"/>
                <w:szCs w:val="20"/>
                <w:lang w:val="kk-KZ"/>
              </w:rPr>
              <w:t>Суммативное и формативное оценивание</w:t>
            </w:r>
          </w:p>
        </w:tc>
        <w:tc>
          <w:tcPr>
            <w:tcW w:w="1701" w:type="dxa"/>
            <w:tcBorders>
              <w:top w:val="single" w:sz="4" w:space="0" w:color="auto"/>
              <w:left w:val="single" w:sz="4" w:space="0" w:color="auto"/>
              <w:right w:val="single" w:sz="4" w:space="0" w:color="auto"/>
            </w:tcBorders>
          </w:tcPr>
          <w:p w14:paraId="1340A5D1" w14:textId="77777777" w:rsidR="00567AF6" w:rsidRPr="00EC7B28" w:rsidRDefault="00567AF6" w:rsidP="00EC7B28">
            <w:pPr>
              <w:pStyle w:val="a9"/>
              <w:spacing w:line="276" w:lineRule="auto"/>
              <w:rPr>
                <w:rFonts w:ascii="Times New Roman" w:hAnsi="Times New Roman" w:cs="Times New Roman"/>
                <w:sz w:val="20"/>
                <w:szCs w:val="20"/>
              </w:rPr>
            </w:pPr>
            <w:r w:rsidRPr="00EC7B28">
              <w:rPr>
                <w:rFonts w:ascii="Times New Roman" w:hAnsi="Times New Roman" w:cs="Times New Roman"/>
                <w:sz w:val="20"/>
                <w:szCs w:val="20"/>
              </w:rPr>
              <w:t>доска, цветные мелки, бумага, фломастеры или маркеры, учебник</w:t>
            </w:r>
          </w:p>
        </w:tc>
      </w:tr>
      <w:tr w:rsidR="00CE1145" w:rsidRPr="00061231" w14:paraId="55FFCDDB" w14:textId="77777777" w:rsidTr="00567AF6">
        <w:trPr>
          <w:trHeight w:val="1088"/>
        </w:trPr>
        <w:tc>
          <w:tcPr>
            <w:tcW w:w="848" w:type="dxa"/>
            <w:vMerge/>
            <w:tcBorders>
              <w:left w:val="single" w:sz="4" w:space="0" w:color="auto"/>
              <w:right w:val="single" w:sz="4" w:space="0" w:color="auto"/>
            </w:tcBorders>
          </w:tcPr>
          <w:p w14:paraId="76703351" w14:textId="77777777" w:rsidR="00CE1145" w:rsidRPr="00EC7B28" w:rsidRDefault="00CE1145" w:rsidP="00EC7B28">
            <w:pPr>
              <w:widowControl w:val="0"/>
              <w:spacing w:after="0" w:line="240" w:lineRule="auto"/>
              <w:jc w:val="both"/>
              <w:rPr>
                <w:rFonts w:ascii="Times New Roman" w:eastAsia="Calibri" w:hAnsi="Times New Roman" w:cs="Times New Roman"/>
                <w:b/>
                <w:sz w:val="20"/>
                <w:szCs w:val="20"/>
                <w:lang w:val="kk-KZ"/>
              </w:rPr>
            </w:pPr>
          </w:p>
        </w:tc>
        <w:tc>
          <w:tcPr>
            <w:tcW w:w="2268" w:type="dxa"/>
            <w:vMerge/>
            <w:tcBorders>
              <w:left w:val="single" w:sz="4" w:space="0" w:color="auto"/>
              <w:right w:val="single" w:sz="4" w:space="0" w:color="auto"/>
            </w:tcBorders>
          </w:tcPr>
          <w:p w14:paraId="496DB2CC" w14:textId="77777777" w:rsidR="00CE1145" w:rsidRPr="00EC7B28" w:rsidRDefault="00CE1145" w:rsidP="00EC7B28">
            <w:pPr>
              <w:spacing w:after="0"/>
              <w:jc w:val="both"/>
              <w:rPr>
                <w:rFonts w:ascii="Times New Roman" w:hAnsi="Times New Roman" w:cs="Times New Roman"/>
                <w:sz w:val="20"/>
                <w:szCs w:val="20"/>
                <w:lang w:val="kk-KZ"/>
              </w:rPr>
            </w:pPr>
          </w:p>
        </w:tc>
        <w:tc>
          <w:tcPr>
            <w:tcW w:w="4114" w:type="dxa"/>
            <w:vMerge w:val="restart"/>
            <w:tcBorders>
              <w:left w:val="single" w:sz="4" w:space="0" w:color="auto"/>
              <w:right w:val="single" w:sz="4" w:space="0" w:color="auto"/>
            </w:tcBorders>
          </w:tcPr>
          <w:p w14:paraId="10710611" w14:textId="77777777" w:rsidR="00CE1145" w:rsidRPr="00EC7B28" w:rsidRDefault="00CE1145" w:rsidP="00EC7B28">
            <w:pPr>
              <w:spacing w:after="0" w:line="240" w:lineRule="auto"/>
              <w:jc w:val="both"/>
              <w:rPr>
                <w:rFonts w:ascii="Times New Roman" w:hAnsi="Times New Roman" w:cs="Times New Roman"/>
                <w:sz w:val="20"/>
                <w:szCs w:val="20"/>
              </w:rPr>
            </w:pPr>
            <w:r w:rsidRPr="00EC7B28">
              <w:rPr>
                <w:rFonts w:ascii="Times New Roman" w:hAnsi="Times New Roman" w:cs="Times New Roman"/>
                <w:sz w:val="20"/>
                <w:szCs w:val="20"/>
              </w:rPr>
              <w:t xml:space="preserve"> </w:t>
            </w:r>
          </w:p>
          <w:p w14:paraId="5B02785D" w14:textId="77777777" w:rsidR="00CE1145" w:rsidRPr="00EC7B28" w:rsidRDefault="00CE1145" w:rsidP="00EC7B28">
            <w:pPr>
              <w:pStyle w:val="NESTableText"/>
              <w:rPr>
                <w:sz w:val="20"/>
                <w:szCs w:val="20"/>
                <w:lang w:val="kk-KZ"/>
              </w:rPr>
            </w:pPr>
            <w:r w:rsidRPr="00EC7B28">
              <w:rPr>
                <w:sz w:val="20"/>
                <w:szCs w:val="20"/>
              </w:rPr>
              <w:t>5.1.2.3 – определять особенности музыкальных традиций казахского народа, других народов мира</w:t>
            </w:r>
            <w:r w:rsidRPr="00EC7B28">
              <w:rPr>
                <w:sz w:val="20"/>
                <w:szCs w:val="20"/>
                <w:lang w:val="kk-KZ"/>
              </w:rPr>
              <w:t>;</w:t>
            </w:r>
          </w:p>
          <w:p w14:paraId="08D07EDA" w14:textId="77777777" w:rsidR="00CE1145" w:rsidRPr="00EC7B28" w:rsidRDefault="00CE1145" w:rsidP="00EC7B28">
            <w:pPr>
              <w:pStyle w:val="NESTableText"/>
              <w:rPr>
                <w:sz w:val="20"/>
                <w:szCs w:val="20"/>
              </w:rPr>
            </w:pPr>
            <w:r w:rsidRPr="00EC7B28">
              <w:rPr>
                <w:color w:val="auto"/>
                <w:sz w:val="20"/>
                <w:szCs w:val="20"/>
              </w:rPr>
              <w:t>5.1.3.1</w:t>
            </w:r>
            <w:r w:rsidRPr="00EC7B28">
              <w:rPr>
                <w:color w:val="auto"/>
                <w:sz w:val="20"/>
                <w:szCs w:val="20"/>
                <w:lang w:val="kk-KZ"/>
              </w:rPr>
              <w:t xml:space="preserve"> – передавать художественный образ и характер музыки при исполнении различных песен; </w:t>
            </w:r>
          </w:p>
        </w:tc>
        <w:tc>
          <w:tcPr>
            <w:tcW w:w="426" w:type="dxa"/>
            <w:tcBorders>
              <w:top w:val="single" w:sz="4" w:space="0" w:color="auto"/>
              <w:left w:val="single" w:sz="4" w:space="0" w:color="auto"/>
              <w:right w:val="single" w:sz="4" w:space="0" w:color="auto"/>
            </w:tcBorders>
          </w:tcPr>
          <w:p w14:paraId="419F165C" w14:textId="77777777" w:rsidR="00CE1145" w:rsidRPr="00EC7B28" w:rsidRDefault="00CE1145" w:rsidP="00EC7B28">
            <w:pPr>
              <w:widowControl w:val="0"/>
              <w:spacing w:after="0" w:line="240" w:lineRule="auto"/>
              <w:contextualSpacing/>
              <w:rPr>
                <w:rFonts w:ascii="Times New Roman" w:eastAsia="Times New Roman" w:hAnsi="Times New Roman" w:cs="Times New Roman"/>
                <w:sz w:val="20"/>
                <w:szCs w:val="20"/>
                <w:lang w:val="kk-KZ" w:eastAsia="ru-RU"/>
              </w:rPr>
            </w:pPr>
            <w:r w:rsidRPr="00EC7B28">
              <w:rPr>
                <w:rFonts w:ascii="Times New Roman" w:eastAsia="Times New Roman" w:hAnsi="Times New Roman" w:cs="Times New Roman"/>
                <w:sz w:val="20"/>
                <w:szCs w:val="20"/>
                <w:lang w:val="kk-KZ" w:eastAsia="ru-RU"/>
              </w:rPr>
              <w:t>2</w:t>
            </w:r>
          </w:p>
        </w:tc>
        <w:tc>
          <w:tcPr>
            <w:tcW w:w="2409" w:type="dxa"/>
            <w:vMerge w:val="restart"/>
            <w:tcBorders>
              <w:top w:val="single" w:sz="4" w:space="0" w:color="auto"/>
              <w:left w:val="single" w:sz="4" w:space="0" w:color="auto"/>
              <w:right w:val="single" w:sz="4" w:space="0" w:color="auto"/>
            </w:tcBorders>
          </w:tcPr>
          <w:p w14:paraId="0F29A4DC" w14:textId="77777777" w:rsidR="00CE1145" w:rsidRPr="00EC7B28" w:rsidRDefault="00CE1145" w:rsidP="00EC7B28">
            <w:pPr>
              <w:spacing w:after="0"/>
              <w:rPr>
                <w:rFonts w:ascii="Times New Roman" w:hAnsi="Times New Roman" w:cs="Times New Roman"/>
                <w:sz w:val="20"/>
                <w:szCs w:val="20"/>
                <w:lang w:val="kk-KZ"/>
              </w:rPr>
            </w:pPr>
            <w:proofErr w:type="spellStart"/>
            <w:r w:rsidRPr="00EC7B28">
              <w:rPr>
                <w:rFonts w:ascii="Times New Roman" w:hAnsi="Times New Roman" w:cs="Times New Roman"/>
                <w:sz w:val="20"/>
                <w:szCs w:val="20"/>
              </w:rPr>
              <w:t>Зна</w:t>
            </w:r>
            <w:proofErr w:type="spellEnd"/>
            <w:r w:rsidRPr="00EC7B28">
              <w:rPr>
                <w:rFonts w:ascii="Times New Roman" w:hAnsi="Times New Roman" w:cs="Times New Roman"/>
                <w:sz w:val="20"/>
                <w:szCs w:val="20"/>
                <w:lang w:val="kk-KZ"/>
              </w:rPr>
              <w:t>ет</w:t>
            </w:r>
            <w:r w:rsidRPr="00EC7B28">
              <w:rPr>
                <w:rFonts w:ascii="Times New Roman" w:hAnsi="Times New Roman" w:cs="Times New Roman"/>
                <w:sz w:val="20"/>
                <w:szCs w:val="20"/>
              </w:rPr>
              <w:t xml:space="preserve">  что  такое </w:t>
            </w:r>
            <w:proofErr w:type="spellStart"/>
            <w:r w:rsidRPr="00EC7B28">
              <w:rPr>
                <w:rFonts w:ascii="Times New Roman" w:hAnsi="Times New Roman" w:cs="Times New Roman"/>
                <w:sz w:val="20"/>
                <w:szCs w:val="20"/>
              </w:rPr>
              <w:t>жыр</w:t>
            </w:r>
            <w:proofErr w:type="spellEnd"/>
            <w:r w:rsidRPr="00EC7B28">
              <w:rPr>
                <w:rFonts w:ascii="Times New Roman" w:hAnsi="Times New Roman" w:cs="Times New Roman"/>
                <w:sz w:val="20"/>
                <w:szCs w:val="20"/>
              </w:rPr>
              <w:t xml:space="preserve">, </w:t>
            </w:r>
            <w:proofErr w:type="spellStart"/>
            <w:r w:rsidRPr="00EC7B28">
              <w:rPr>
                <w:rFonts w:ascii="Times New Roman" w:hAnsi="Times New Roman" w:cs="Times New Roman"/>
                <w:sz w:val="20"/>
                <w:szCs w:val="20"/>
              </w:rPr>
              <w:t>жырау</w:t>
            </w:r>
            <w:proofErr w:type="spellEnd"/>
            <w:r w:rsidRPr="00EC7B28">
              <w:rPr>
                <w:rFonts w:ascii="Times New Roman" w:hAnsi="Times New Roman" w:cs="Times New Roman"/>
                <w:sz w:val="20"/>
                <w:szCs w:val="20"/>
              </w:rPr>
              <w:t xml:space="preserve">, </w:t>
            </w:r>
            <w:proofErr w:type="spellStart"/>
            <w:r w:rsidRPr="00EC7B28">
              <w:rPr>
                <w:rFonts w:ascii="Times New Roman" w:hAnsi="Times New Roman" w:cs="Times New Roman"/>
                <w:sz w:val="20"/>
                <w:szCs w:val="20"/>
              </w:rPr>
              <w:t>айтыс</w:t>
            </w:r>
            <w:proofErr w:type="spellEnd"/>
            <w:r w:rsidRPr="00EC7B28">
              <w:rPr>
                <w:rFonts w:ascii="Times New Roman" w:hAnsi="Times New Roman" w:cs="Times New Roman"/>
                <w:sz w:val="20"/>
                <w:szCs w:val="20"/>
              </w:rPr>
              <w:t xml:space="preserve"> и  </w:t>
            </w:r>
            <w:proofErr w:type="spellStart"/>
            <w:r w:rsidRPr="00EC7B28">
              <w:rPr>
                <w:rFonts w:ascii="Times New Roman" w:hAnsi="Times New Roman" w:cs="Times New Roman"/>
                <w:sz w:val="20"/>
                <w:szCs w:val="20"/>
              </w:rPr>
              <w:t>тартыс</w:t>
            </w:r>
            <w:proofErr w:type="spellEnd"/>
            <w:r w:rsidRPr="00EC7B28">
              <w:rPr>
                <w:rFonts w:ascii="Times New Roman" w:hAnsi="Times New Roman" w:cs="Times New Roman"/>
                <w:sz w:val="20"/>
                <w:szCs w:val="20"/>
              </w:rPr>
              <w:t xml:space="preserve">. </w:t>
            </w:r>
            <w:r w:rsidRPr="00EC7B28">
              <w:rPr>
                <w:rFonts w:ascii="Times New Roman" w:hAnsi="Times New Roman" w:cs="Times New Roman"/>
                <w:sz w:val="20"/>
                <w:szCs w:val="20"/>
              </w:rPr>
              <w:tab/>
            </w:r>
          </w:p>
          <w:p w14:paraId="4BA652CE" w14:textId="77777777" w:rsidR="00CE1145" w:rsidRPr="00EC7B28" w:rsidRDefault="00CE1145" w:rsidP="00EC7B28">
            <w:pPr>
              <w:spacing w:after="0"/>
              <w:rPr>
                <w:rFonts w:ascii="Times New Roman" w:hAnsi="Times New Roman" w:cs="Times New Roman"/>
                <w:sz w:val="20"/>
                <w:szCs w:val="20"/>
                <w:lang w:val="kk-KZ"/>
              </w:rPr>
            </w:pPr>
            <w:r w:rsidRPr="00EC7B28">
              <w:rPr>
                <w:rFonts w:ascii="Times New Roman" w:hAnsi="Times New Roman" w:cs="Times New Roman"/>
                <w:sz w:val="20"/>
                <w:szCs w:val="20"/>
              </w:rPr>
              <w:t xml:space="preserve"> </w:t>
            </w:r>
            <w:proofErr w:type="spellStart"/>
            <w:proofErr w:type="gramStart"/>
            <w:r w:rsidRPr="00EC7B28">
              <w:rPr>
                <w:rFonts w:ascii="Times New Roman" w:hAnsi="Times New Roman" w:cs="Times New Roman"/>
                <w:sz w:val="20"/>
                <w:szCs w:val="20"/>
              </w:rPr>
              <w:t>Зна</w:t>
            </w:r>
            <w:proofErr w:type="spellEnd"/>
            <w:r w:rsidRPr="00EC7B28">
              <w:rPr>
                <w:rFonts w:ascii="Times New Roman" w:hAnsi="Times New Roman" w:cs="Times New Roman"/>
                <w:sz w:val="20"/>
                <w:szCs w:val="20"/>
                <w:lang w:val="kk-KZ"/>
              </w:rPr>
              <w:t>ет</w:t>
            </w:r>
            <w:r w:rsidRPr="00EC7B28">
              <w:rPr>
                <w:rFonts w:ascii="Times New Roman" w:hAnsi="Times New Roman" w:cs="Times New Roman"/>
                <w:sz w:val="20"/>
                <w:szCs w:val="20"/>
              </w:rPr>
              <w:t xml:space="preserve">  кто</w:t>
            </w:r>
            <w:proofErr w:type="gramEnd"/>
            <w:r w:rsidRPr="00EC7B28">
              <w:rPr>
                <w:rFonts w:ascii="Times New Roman" w:hAnsi="Times New Roman" w:cs="Times New Roman"/>
                <w:sz w:val="20"/>
                <w:szCs w:val="20"/>
              </w:rPr>
              <w:t xml:space="preserve">   были  героями  казахского    </w:t>
            </w:r>
            <w:proofErr w:type="spellStart"/>
            <w:r w:rsidRPr="00EC7B28">
              <w:rPr>
                <w:rFonts w:ascii="Times New Roman" w:hAnsi="Times New Roman" w:cs="Times New Roman"/>
                <w:sz w:val="20"/>
                <w:szCs w:val="20"/>
              </w:rPr>
              <w:t>зпоса</w:t>
            </w:r>
            <w:proofErr w:type="spellEnd"/>
            <w:r w:rsidRPr="00EC7B28">
              <w:rPr>
                <w:rFonts w:ascii="Times New Roman" w:hAnsi="Times New Roman" w:cs="Times New Roman"/>
                <w:sz w:val="20"/>
                <w:szCs w:val="20"/>
              </w:rPr>
              <w:t xml:space="preserve">.        </w:t>
            </w:r>
          </w:p>
          <w:p w14:paraId="46C37C3B" w14:textId="77777777" w:rsidR="00CE1145" w:rsidRPr="00EC7B28" w:rsidRDefault="00CE1145" w:rsidP="00EC7B28">
            <w:pPr>
              <w:pStyle w:val="a9"/>
              <w:rPr>
                <w:rFonts w:ascii="Times New Roman" w:hAnsi="Times New Roman" w:cs="Times New Roman"/>
                <w:sz w:val="20"/>
                <w:szCs w:val="20"/>
                <w:lang w:val="kk-KZ"/>
              </w:rPr>
            </w:pPr>
          </w:p>
        </w:tc>
        <w:tc>
          <w:tcPr>
            <w:tcW w:w="2552" w:type="dxa"/>
            <w:vMerge w:val="restart"/>
            <w:tcBorders>
              <w:top w:val="single" w:sz="4" w:space="0" w:color="auto"/>
              <w:left w:val="single" w:sz="4" w:space="0" w:color="auto"/>
              <w:right w:val="single" w:sz="4" w:space="0" w:color="auto"/>
            </w:tcBorders>
          </w:tcPr>
          <w:p w14:paraId="5481C3A4" w14:textId="77777777" w:rsidR="00CE1145" w:rsidRPr="00EC7B28" w:rsidRDefault="00CE1145" w:rsidP="00EC7B28">
            <w:pPr>
              <w:pStyle w:val="a9"/>
              <w:rPr>
                <w:rFonts w:ascii="Times New Roman" w:hAnsi="Times New Roman" w:cs="Times New Roman"/>
                <w:sz w:val="20"/>
                <w:szCs w:val="20"/>
              </w:rPr>
            </w:pPr>
            <w:r w:rsidRPr="00EC7B28">
              <w:rPr>
                <w:rFonts w:ascii="Times New Roman" w:hAnsi="Times New Roman" w:cs="Times New Roman"/>
                <w:sz w:val="20"/>
                <w:szCs w:val="20"/>
              </w:rPr>
              <w:t>Формативное оценивание, самооценивание по критериям</w:t>
            </w:r>
          </w:p>
        </w:tc>
        <w:tc>
          <w:tcPr>
            <w:tcW w:w="2126" w:type="dxa"/>
            <w:vMerge w:val="restart"/>
            <w:tcBorders>
              <w:top w:val="single" w:sz="4" w:space="0" w:color="auto"/>
              <w:left w:val="single" w:sz="4" w:space="0" w:color="auto"/>
              <w:right w:val="single" w:sz="4" w:space="0" w:color="auto"/>
            </w:tcBorders>
          </w:tcPr>
          <w:p w14:paraId="113B4D1D" w14:textId="77777777" w:rsidR="00CE1145" w:rsidRPr="00EC7B28" w:rsidRDefault="00CE1145" w:rsidP="00EC7B28">
            <w:pPr>
              <w:pStyle w:val="a9"/>
              <w:spacing w:line="276" w:lineRule="auto"/>
              <w:rPr>
                <w:rFonts w:ascii="Times New Roman" w:hAnsi="Times New Roman" w:cs="Times New Roman"/>
                <w:sz w:val="20"/>
                <w:szCs w:val="20"/>
              </w:rPr>
            </w:pPr>
            <w:r w:rsidRPr="00EC7B28">
              <w:rPr>
                <w:rFonts w:ascii="Times New Roman" w:hAnsi="Times New Roman" w:cs="Times New Roman"/>
                <w:sz w:val="20"/>
                <w:szCs w:val="20"/>
              </w:rPr>
              <w:t>Формативное и суммативное оценивание</w:t>
            </w:r>
          </w:p>
          <w:p w14:paraId="2B09FF8B" w14:textId="77777777" w:rsidR="00CE1145" w:rsidRPr="00EC7B28" w:rsidRDefault="00CE1145" w:rsidP="00EC7B28">
            <w:pPr>
              <w:pStyle w:val="a9"/>
              <w:spacing w:line="276" w:lineRule="auto"/>
              <w:rPr>
                <w:rFonts w:ascii="Times New Roman" w:hAnsi="Times New Roman" w:cs="Times New Roman"/>
                <w:sz w:val="20"/>
                <w:szCs w:val="20"/>
                <w:lang w:val="kk-KZ"/>
              </w:rPr>
            </w:pPr>
          </w:p>
          <w:p w14:paraId="399D3F34" w14:textId="77777777" w:rsidR="00CE1145" w:rsidRPr="00EC7B28" w:rsidRDefault="00CE1145" w:rsidP="00EC7B28">
            <w:pPr>
              <w:pStyle w:val="a9"/>
              <w:rPr>
                <w:rFonts w:ascii="Times New Roman" w:hAnsi="Times New Roman" w:cs="Times New Roman"/>
                <w:sz w:val="20"/>
                <w:szCs w:val="20"/>
                <w:lang w:val="kk-KZ"/>
              </w:rPr>
            </w:pPr>
          </w:p>
        </w:tc>
        <w:tc>
          <w:tcPr>
            <w:tcW w:w="1701" w:type="dxa"/>
            <w:vMerge w:val="restart"/>
            <w:tcBorders>
              <w:top w:val="single" w:sz="4" w:space="0" w:color="auto"/>
              <w:left w:val="single" w:sz="4" w:space="0" w:color="auto"/>
              <w:right w:val="single" w:sz="4" w:space="0" w:color="auto"/>
            </w:tcBorders>
          </w:tcPr>
          <w:p w14:paraId="608E8136" w14:textId="77777777" w:rsidR="00CE1145" w:rsidRPr="00EC7B28" w:rsidRDefault="00CE1145" w:rsidP="00EC7B28">
            <w:pPr>
              <w:pStyle w:val="a9"/>
              <w:rPr>
                <w:rFonts w:ascii="Times New Roman" w:hAnsi="Times New Roman" w:cs="Times New Roman"/>
                <w:sz w:val="20"/>
                <w:szCs w:val="20"/>
              </w:rPr>
            </w:pPr>
            <w:r w:rsidRPr="00EC7B28">
              <w:rPr>
                <w:rFonts w:ascii="Times New Roman" w:hAnsi="Times New Roman" w:cs="Times New Roman"/>
                <w:sz w:val="20"/>
                <w:szCs w:val="20"/>
              </w:rPr>
              <w:t>Интерактивная доска, презентация, раздаточный материал, стикеры</w:t>
            </w:r>
          </w:p>
        </w:tc>
      </w:tr>
      <w:tr w:rsidR="00CE1145" w:rsidRPr="00061231" w14:paraId="33843814" w14:textId="77777777" w:rsidTr="00BF1CA0">
        <w:trPr>
          <w:trHeight w:val="446"/>
        </w:trPr>
        <w:tc>
          <w:tcPr>
            <w:tcW w:w="848" w:type="dxa"/>
            <w:vMerge/>
            <w:tcBorders>
              <w:left w:val="single" w:sz="4" w:space="0" w:color="auto"/>
              <w:right w:val="single" w:sz="4" w:space="0" w:color="auto"/>
            </w:tcBorders>
          </w:tcPr>
          <w:p w14:paraId="51893136" w14:textId="77777777" w:rsidR="00CE1145" w:rsidRPr="00EC7B28" w:rsidRDefault="00CE1145" w:rsidP="00EC7B28">
            <w:pPr>
              <w:widowControl w:val="0"/>
              <w:spacing w:after="0" w:line="240" w:lineRule="auto"/>
              <w:jc w:val="both"/>
              <w:rPr>
                <w:rFonts w:ascii="Times New Roman" w:eastAsia="Calibri" w:hAnsi="Times New Roman" w:cs="Times New Roman"/>
                <w:b/>
                <w:sz w:val="20"/>
                <w:szCs w:val="20"/>
                <w:lang w:val="kk-KZ"/>
              </w:rPr>
            </w:pPr>
          </w:p>
        </w:tc>
        <w:tc>
          <w:tcPr>
            <w:tcW w:w="2268" w:type="dxa"/>
            <w:vMerge/>
            <w:tcBorders>
              <w:left w:val="single" w:sz="4" w:space="0" w:color="auto"/>
              <w:right w:val="single" w:sz="4" w:space="0" w:color="auto"/>
            </w:tcBorders>
          </w:tcPr>
          <w:p w14:paraId="1731B89D" w14:textId="77777777" w:rsidR="00CE1145" w:rsidRPr="00EC7B28" w:rsidRDefault="00CE1145" w:rsidP="00EC7B28">
            <w:pPr>
              <w:spacing w:after="0"/>
              <w:jc w:val="both"/>
              <w:rPr>
                <w:rFonts w:ascii="Times New Roman" w:hAnsi="Times New Roman" w:cs="Times New Roman"/>
                <w:sz w:val="20"/>
                <w:szCs w:val="20"/>
                <w:lang w:val="kk-KZ"/>
              </w:rPr>
            </w:pPr>
          </w:p>
        </w:tc>
        <w:tc>
          <w:tcPr>
            <w:tcW w:w="4114" w:type="dxa"/>
            <w:vMerge/>
            <w:tcBorders>
              <w:left w:val="single" w:sz="4" w:space="0" w:color="auto"/>
              <w:right w:val="single" w:sz="4" w:space="0" w:color="auto"/>
            </w:tcBorders>
          </w:tcPr>
          <w:p w14:paraId="69842A43" w14:textId="77777777" w:rsidR="00CE1145" w:rsidRPr="00EC7B28" w:rsidRDefault="00CE1145" w:rsidP="00EC7B28">
            <w:pPr>
              <w:spacing w:after="0" w:line="240" w:lineRule="auto"/>
              <w:jc w:val="both"/>
              <w:rPr>
                <w:rFonts w:ascii="Times New Roman" w:hAnsi="Times New Roman" w:cs="Times New Roman"/>
                <w:sz w:val="20"/>
                <w:szCs w:val="20"/>
              </w:rPr>
            </w:pPr>
          </w:p>
        </w:tc>
        <w:tc>
          <w:tcPr>
            <w:tcW w:w="426" w:type="dxa"/>
            <w:tcBorders>
              <w:left w:val="single" w:sz="4" w:space="0" w:color="auto"/>
              <w:right w:val="single" w:sz="4" w:space="0" w:color="auto"/>
            </w:tcBorders>
          </w:tcPr>
          <w:p w14:paraId="0E563445" w14:textId="77777777" w:rsidR="00CE1145" w:rsidRPr="00EC7B28" w:rsidRDefault="00CE1145" w:rsidP="00EC7B28">
            <w:pPr>
              <w:widowControl w:val="0"/>
              <w:spacing w:after="0" w:line="240" w:lineRule="auto"/>
              <w:contextualSpacing/>
              <w:rPr>
                <w:rFonts w:ascii="Times New Roman" w:eastAsia="Times New Roman" w:hAnsi="Times New Roman" w:cs="Times New Roman"/>
                <w:sz w:val="20"/>
                <w:szCs w:val="20"/>
                <w:lang w:val="kk-KZ" w:eastAsia="ru-RU"/>
              </w:rPr>
            </w:pPr>
          </w:p>
        </w:tc>
        <w:tc>
          <w:tcPr>
            <w:tcW w:w="2409" w:type="dxa"/>
            <w:vMerge/>
            <w:tcBorders>
              <w:left w:val="single" w:sz="4" w:space="0" w:color="auto"/>
              <w:right w:val="single" w:sz="4" w:space="0" w:color="auto"/>
            </w:tcBorders>
          </w:tcPr>
          <w:p w14:paraId="1C1FEC12" w14:textId="77777777" w:rsidR="00CE1145" w:rsidRPr="00EC7B28" w:rsidRDefault="00CE1145" w:rsidP="00EC7B28">
            <w:pPr>
              <w:pStyle w:val="a9"/>
              <w:rPr>
                <w:rFonts w:ascii="Times New Roman" w:hAnsi="Times New Roman" w:cs="Times New Roman"/>
                <w:sz w:val="20"/>
                <w:szCs w:val="20"/>
                <w:lang w:val="kk-KZ"/>
              </w:rPr>
            </w:pPr>
          </w:p>
        </w:tc>
        <w:tc>
          <w:tcPr>
            <w:tcW w:w="2552" w:type="dxa"/>
            <w:vMerge/>
            <w:tcBorders>
              <w:left w:val="single" w:sz="4" w:space="0" w:color="auto"/>
              <w:right w:val="single" w:sz="4" w:space="0" w:color="auto"/>
            </w:tcBorders>
          </w:tcPr>
          <w:p w14:paraId="0FB04070" w14:textId="77777777" w:rsidR="00CE1145" w:rsidRPr="00EC7B28" w:rsidRDefault="00CE1145" w:rsidP="00EC7B28">
            <w:pPr>
              <w:pStyle w:val="a9"/>
              <w:spacing w:line="276" w:lineRule="auto"/>
              <w:rPr>
                <w:rFonts w:ascii="Times New Roman" w:hAnsi="Times New Roman" w:cs="Times New Roman"/>
                <w:sz w:val="20"/>
                <w:szCs w:val="20"/>
              </w:rPr>
            </w:pPr>
          </w:p>
        </w:tc>
        <w:tc>
          <w:tcPr>
            <w:tcW w:w="2126" w:type="dxa"/>
            <w:vMerge/>
            <w:tcBorders>
              <w:left w:val="single" w:sz="4" w:space="0" w:color="auto"/>
              <w:right w:val="single" w:sz="4" w:space="0" w:color="auto"/>
            </w:tcBorders>
          </w:tcPr>
          <w:p w14:paraId="77A4D09E" w14:textId="77777777" w:rsidR="00CE1145" w:rsidRPr="00EC7B28" w:rsidRDefault="00CE1145" w:rsidP="00EC7B28">
            <w:pPr>
              <w:pStyle w:val="a9"/>
              <w:spacing w:line="276" w:lineRule="auto"/>
              <w:rPr>
                <w:rFonts w:ascii="Times New Roman" w:hAnsi="Times New Roman" w:cs="Times New Roman"/>
                <w:sz w:val="20"/>
                <w:szCs w:val="20"/>
                <w:lang w:val="kk-KZ"/>
              </w:rPr>
            </w:pPr>
          </w:p>
        </w:tc>
        <w:tc>
          <w:tcPr>
            <w:tcW w:w="1701" w:type="dxa"/>
            <w:vMerge/>
            <w:tcBorders>
              <w:left w:val="single" w:sz="4" w:space="0" w:color="auto"/>
              <w:right w:val="single" w:sz="4" w:space="0" w:color="auto"/>
            </w:tcBorders>
          </w:tcPr>
          <w:p w14:paraId="08E425A1" w14:textId="77777777" w:rsidR="00CE1145" w:rsidRPr="00EC7B28" w:rsidRDefault="00CE1145" w:rsidP="00EC7B28">
            <w:pPr>
              <w:pStyle w:val="a9"/>
              <w:spacing w:line="276" w:lineRule="auto"/>
              <w:rPr>
                <w:rFonts w:ascii="Times New Roman" w:hAnsi="Times New Roman" w:cs="Times New Roman"/>
                <w:sz w:val="20"/>
                <w:szCs w:val="20"/>
              </w:rPr>
            </w:pPr>
          </w:p>
        </w:tc>
      </w:tr>
      <w:tr w:rsidR="00567AF6" w:rsidRPr="00061231" w14:paraId="29057C8E" w14:textId="77777777" w:rsidTr="00C2683B">
        <w:trPr>
          <w:trHeight w:val="1527"/>
        </w:trPr>
        <w:tc>
          <w:tcPr>
            <w:tcW w:w="848" w:type="dxa"/>
            <w:vMerge/>
            <w:tcBorders>
              <w:left w:val="single" w:sz="4" w:space="0" w:color="auto"/>
              <w:right w:val="single" w:sz="4" w:space="0" w:color="auto"/>
            </w:tcBorders>
          </w:tcPr>
          <w:p w14:paraId="72681FA5" w14:textId="77777777" w:rsidR="00567AF6" w:rsidRPr="00EC7B28" w:rsidRDefault="00567AF6" w:rsidP="00EC7B28">
            <w:pPr>
              <w:widowControl w:val="0"/>
              <w:spacing w:after="0" w:line="240" w:lineRule="auto"/>
              <w:rPr>
                <w:rFonts w:ascii="Times New Roman" w:eastAsia="Times New Roman" w:hAnsi="Times New Roman" w:cs="Times New Roman"/>
                <w:sz w:val="20"/>
                <w:szCs w:val="20"/>
                <w:lang w:eastAsia="ru-RU"/>
              </w:rPr>
            </w:pPr>
          </w:p>
        </w:tc>
        <w:tc>
          <w:tcPr>
            <w:tcW w:w="2268" w:type="dxa"/>
            <w:vMerge w:val="restart"/>
            <w:tcBorders>
              <w:top w:val="single" w:sz="4" w:space="0" w:color="auto"/>
              <w:left w:val="single" w:sz="4" w:space="0" w:color="auto"/>
              <w:right w:val="single" w:sz="4" w:space="0" w:color="auto"/>
            </w:tcBorders>
          </w:tcPr>
          <w:p w14:paraId="1F92E89E" w14:textId="77777777" w:rsidR="00CE4B4F" w:rsidRPr="00EC7B28" w:rsidRDefault="00CE4B4F" w:rsidP="00EC7B28">
            <w:pPr>
              <w:spacing w:after="0"/>
              <w:jc w:val="both"/>
              <w:rPr>
                <w:rFonts w:ascii="Times New Roman" w:hAnsi="Times New Roman" w:cs="Times New Roman"/>
                <w:b/>
                <w:color w:val="7030A0"/>
                <w:sz w:val="20"/>
                <w:szCs w:val="20"/>
                <w:lang w:val="kk-KZ"/>
              </w:rPr>
            </w:pPr>
            <w:r w:rsidRPr="00EC7B28">
              <w:rPr>
                <w:rFonts w:ascii="Times New Roman" w:hAnsi="Times New Roman" w:cs="Times New Roman"/>
                <w:b/>
                <w:color w:val="7030A0"/>
                <w:sz w:val="20"/>
                <w:szCs w:val="20"/>
                <w:lang w:val="kk-KZ"/>
              </w:rPr>
              <w:t>4-5</w:t>
            </w:r>
          </w:p>
          <w:p w14:paraId="61F2A99F" w14:textId="77777777" w:rsidR="00567AF6" w:rsidRPr="00EC7B28" w:rsidRDefault="00567AF6" w:rsidP="00EC7B28">
            <w:pPr>
              <w:spacing w:after="0"/>
              <w:jc w:val="both"/>
              <w:rPr>
                <w:rFonts w:ascii="Times New Roman" w:hAnsi="Times New Roman" w:cs="Times New Roman"/>
                <w:b/>
                <w:sz w:val="20"/>
                <w:szCs w:val="20"/>
                <w:lang w:val="kk-KZ"/>
              </w:rPr>
            </w:pPr>
            <w:r w:rsidRPr="00EC7B28">
              <w:rPr>
                <w:rFonts w:ascii="Times New Roman" w:hAnsi="Times New Roman" w:cs="Times New Roman"/>
                <w:b/>
                <w:color w:val="7030A0"/>
                <w:sz w:val="20"/>
                <w:szCs w:val="20"/>
                <w:lang w:val="kk-KZ"/>
              </w:rPr>
              <w:t xml:space="preserve">Искусство айтыса </w:t>
            </w:r>
          </w:p>
        </w:tc>
        <w:tc>
          <w:tcPr>
            <w:tcW w:w="4114" w:type="dxa"/>
            <w:vMerge w:val="restart"/>
            <w:tcBorders>
              <w:top w:val="single" w:sz="4" w:space="0" w:color="auto"/>
              <w:left w:val="single" w:sz="4" w:space="0" w:color="auto"/>
              <w:right w:val="single" w:sz="4" w:space="0" w:color="auto"/>
            </w:tcBorders>
          </w:tcPr>
          <w:p w14:paraId="356229C1" w14:textId="77777777" w:rsidR="00567AF6" w:rsidRPr="00EC7B28" w:rsidRDefault="00567AF6" w:rsidP="00EC7B28">
            <w:pPr>
              <w:spacing w:after="0"/>
              <w:jc w:val="both"/>
              <w:rPr>
                <w:rFonts w:ascii="Times New Roman" w:hAnsi="Times New Roman" w:cs="Times New Roman"/>
                <w:sz w:val="20"/>
                <w:szCs w:val="20"/>
                <w:lang w:val="kk-KZ"/>
              </w:rPr>
            </w:pPr>
            <w:r w:rsidRPr="00EC7B28">
              <w:rPr>
                <w:rFonts w:ascii="Times New Roman" w:hAnsi="Times New Roman" w:cs="Times New Roman"/>
                <w:sz w:val="20"/>
                <w:szCs w:val="20"/>
                <w:lang w:val="kk-KZ"/>
              </w:rPr>
              <w:t>5.1.2.1</w:t>
            </w:r>
            <w:r w:rsidRPr="00EC7B28">
              <w:rPr>
                <w:rFonts w:ascii="Times New Roman" w:hAnsi="Times New Roman" w:cs="Times New Roman"/>
                <w:sz w:val="20"/>
                <w:szCs w:val="20"/>
              </w:rPr>
              <w:t xml:space="preserve"> – определять традиционные песенные, инструментальные стили и жанры, виды </w:t>
            </w:r>
            <w:proofErr w:type="spellStart"/>
            <w:r w:rsidRPr="00EC7B28">
              <w:rPr>
                <w:rFonts w:ascii="Times New Roman" w:hAnsi="Times New Roman" w:cs="Times New Roman"/>
                <w:sz w:val="20"/>
                <w:szCs w:val="20"/>
              </w:rPr>
              <w:t>айтысов</w:t>
            </w:r>
            <w:proofErr w:type="spellEnd"/>
            <w:r w:rsidRPr="00EC7B28">
              <w:rPr>
                <w:rFonts w:ascii="Times New Roman" w:hAnsi="Times New Roman" w:cs="Times New Roman"/>
                <w:sz w:val="20"/>
                <w:szCs w:val="20"/>
              </w:rPr>
              <w:t>;</w:t>
            </w:r>
          </w:p>
          <w:p w14:paraId="11E8A7A9" w14:textId="77777777" w:rsidR="00567AF6" w:rsidRPr="00EC7B28" w:rsidRDefault="00567AF6" w:rsidP="00EC7B28">
            <w:pPr>
              <w:spacing w:after="0"/>
              <w:jc w:val="both"/>
              <w:rPr>
                <w:rFonts w:ascii="Times New Roman" w:hAnsi="Times New Roman" w:cs="Times New Roman"/>
                <w:sz w:val="20"/>
                <w:szCs w:val="20"/>
                <w:lang w:val="kk-KZ"/>
              </w:rPr>
            </w:pPr>
            <w:r w:rsidRPr="00EC7B28">
              <w:rPr>
                <w:rFonts w:ascii="Times New Roman" w:hAnsi="Times New Roman" w:cs="Times New Roman"/>
                <w:sz w:val="20"/>
                <w:szCs w:val="20"/>
                <w:lang w:val="kk-KZ"/>
              </w:rPr>
              <w:t>5.1.2.2 –</w:t>
            </w:r>
            <w:r w:rsidRPr="00EC7B28">
              <w:rPr>
                <w:rFonts w:ascii="Times New Roman" w:hAnsi="Times New Roman" w:cs="Times New Roman"/>
                <w:sz w:val="20"/>
                <w:szCs w:val="20"/>
              </w:rPr>
              <w:t xml:space="preserve"> сравнивать традиционные певческие школы и творчество композиторов устной традиции;</w:t>
            </w:r>
          </w:p>
          <w:p w14:paraId="2574AA01" w14:textId="77777777" w:rsidR="00567AF6" w:rsidRPr="00EC7B28" w:rsidRDefault="00567AF6" w:rsidP="00EC7B28">
            <w:pPr>
              <w:pStyle w:val="NESTableText"/>
              <w:rPr>
                <w:color w:val="auto"/>
                <w:sz w:val="20"/>
                <w:szCs w:val="20"/>
                <w:lang w:val="kk-KZ"/>
              </w:rPr>
            </w:pPr>
            <w:r w:rsidRPr="00EC7B28">
              <w:rPr>
                <w:color w:val="auto"/>
                <w:sz w:val="20"/>
                <w:szCs w:val="20"/>
                <w:lang w:val="kk-KZ"/>
              </w:rPr>
              <w:t xml:space="preserve">5.1.3.1 – передавать художественный образ и характер музыки при исполнении различных песен; </w:t>
            </w:r>
          </w:p>
          <w:p w14:paraId="07AAB744" w14:textId="77777777" w:rsidR="00567AF6" w:rsidRPr="00EC7B28" w:rsidRDefault="00567AF6" w:rsidP="00EC7B28">
            <w:pPr>
              <w:pStyle w:val="NESTableText"/>
              <w:rPr>
                <w:color w:val="auto"/>
                <w:sz w:val="20"/>
                <w:szCs w:val="20"/>
                <w:lang w:val="kk-KZ"/>
              </w:rPr>
            </w:pPr>
            <w:r w:rsidRPr="00EC7B28">
              <w:rPr>
                <w:color w:val="auto"/>
                <w:sz w:val="20"/>
                <w:szCs w:val="20"/>
                <w:lang w:val="kk-KZ"/>
              </w:rPr>
              <w:t>5.1.3.3 – исполнять совместно на инструментах несложные фрагменты музыкальных произведений</w:t>
            </w:r>
          </w:p>
        </w:tc>
        <w:tc>
          <w:tcPr>
            <w:tcW w:w="426" w:type="dxa"/>
            <w:tcBorders>
              <w:top w:val="single" w:sz="4" w:space="0" w:color="auto"/>
              <w:left w:val="single" w:sz="4" w:space="0" w:color="auto"/>
              <w:right w:val="single" w:sz="4" w:space="0" w:color="auto"/>
            </w:tcBorders>
          </w:tcPr>
          <w:p w14:paraId="3B456972" w14:textId="77777777" w:rsidR="00567AF6" w:rsidRPr="00EC7B28" w:rsidRDefault="00567AF6" w:rsidP="00EC7B28">
            <w:pPr>
              <w:widowControl w:val="0"/>
              <w:spacing w:after="0" w:line="240" w:lineRule="auto"/>
              <w:rPr>
                <w:rFonts w:ascii="Times New Roman" w:eastAsia="Times New Roman" w:hAnsi="Times New Roman" w:cs="Times New Roman"/>
                <w:sz w:val="20"/>
                <w:szCs w:val="20"/>
                <w:lang w:val="kk-KZ" w:eastAsia="ru-RU"/>
              </w:rPr>
            </w:pPr>
            <w:r w:rsidRPr="00EC7B28">
              <w:rPr>
                <w:rFonts w:ascii="Times New Roman" w:eastAsia="Times New Roman" w:hAnsi="Times New Roman" w:cs="Times New Roman"/>
                <w:sz w:val="20"/>
                <w:szCs w:val="20"/>
                <w:lang w:val="kk-KZ" w:eastAsia="ru-RU"/>
              </w:rPr>
              <w:t>2</w:t>
            </w:r>
          </w:p>
        </w:tc>
        <w:tc>
          <w:tcPr>
            <w:tcW w:w="2409" w:type="dxa"/>
            <w:tcBorders>
              <w:top w:val="single" w:sz="4" w:space="0" w:color="auto"/>
              <w:left w:val="single" w:sz="4" w:space="0" w:color="auto"/>
              <w:right w:val="single" w:sz="4" w:space="0" w:color="auto"/>
            </w:tcBorders>
          </w:tcPr>
          <w:p w14:paraId="70EB07AA" w14:textId="77777777" w:rsidR="00567AF6" w:rsidRPr="00EC7B28" w:rsidRDefault="00B10AD9" w:rsidP="00EC7B28">
            <w:pPr>
              <w:pStyle w:val="a9"/>
              <w:spacing w:line="276" w:lineRule="auto"/>
              <w:rPr>
                <w:rFonts w:ascii="Times New Roman" w:hAnsi="Times New Roman" w:cs="Times New Roman"/>
                <w:sz w:val="20"/>
                <w:szCs w:val="20"/>
              </w:rPr>
            </w:pPr>
            <w:r w:rsidRPr="00EC7B28">
              <w:rPr>
                <w:rFonts w:ascii="Times New Roman" w:eastAsia="Calibri" w:hAnsi="Times New Roman" w:cs="Times New Roman"/>
                <w:sz w:val="20"/>
                <w:szCs w:val="20"/>
                <w:lang w:val="ru-RU"/>
              </w:rPr>
              <w:t>делает выводы о достойных музыкальных исполнении, приводя аргументы.</w:t>
            </w:r>
          </w:p>
        </w:tc>
        <w:tc>
          <w:tcPr>
            <w:tcW w:w="2552" w:type="dxa"/>
            <w:tcBorders>
              <w:top w:val="single" w:sz="4" w:space="0" w:color="auto"/>
              <w:left w:val="single" w:sz="4" w:space="0" w:color="auto"/>
              <w:right w:val="single" w:sz="4" w:space="0" w:color="auto"/>
            </w:tcBorders>
          </w:tcPr>
          <w:p w14:paraId="0391E904" w14:textId="77777777" w:rsidR="00567AF6" w:rsidRPr="00EC7B28" w:rsidRDefault="00567AF6" w:rsidP="00EC7B28">
            <w:pPr>
              <w:pStyle w:val="a9"/>
              <w:spacing w:line="276" w:lineRule="auto"/>
              <w:rPr>
                <w:rFonts w:ascii="Times New Roman" w:hAnsi="Times New Roman" w:cs="Times New Roman"/>
                <w:sz w:val="20"/>
                <w:szCs w:val="20"/>
                <w:lang w:val="kk-KZ"/>
              </w:rPr>
            </w:pPr>
            <w:r w:rsidRPr="00EC7B28">
              <w:rPr>
                <w:rFonts w:ascii="Times New Roman" w:hAnsi="Times New Roman" w:cs="Times New Roman"/>
                <w:sz w:val="20"/>
                <w:szCs w:val="20"/>
                <w:lang w:val="kk-KZ"/>
              </w:rPr>
              <w:t>Поощрение, Взаимооценивание «Лучшая группа»</w:t>
            </w:r>
          </w:p>
        </w:tc>
        <w:tc>
          <w:tcPr>
            <w:tcW w:w="2126" w:type="dxa"/>
            <w:tcBorders>
              <w:top w:val="single" w:sz="4" w:space="0" w:color="auto"/>
              <w:left w:val="single" w:sz="4" w:space="0" w:color="auto"/>
              <w:right w:val="single" w:sz="4" w:space="0" w:color="auto"/>
            </w:tcBorders>
          </w:tcPr>
          <w:p w14:paraId="0FA4F36E" w14:textId="77777777" w:rsidR="00567AF6" w:rsidRPr="00EC7B28" w:rsidRDefault="00567AF6" w:rsidP="00EC7B28">
            <w:pPr>
              <w:pStyle w:val="a9"/>
              <w:spacing w:line="276" w:lineRule="auto"/>
              <w:rPr>
                <w:rFonts w:ascii="Times New Roman" w:hAnsi="Times New Roman" w:cs="Times New Roman"/>
                <w:sz w:val="20"/>
                <w:szCs w:val="20"/>
                <w:lang w:val="kk-KZ"/>
              </w:rPr>
            </w:pPr>
            <w:r w:rsidRPr="00EC7B28">
              <w:rPr>
                <w:rFonts w:ascii="Times New Roman" w:hAnsi="Times New Roman" w:cs="Times New Roman"/>
                <w:sz w:val="20"/>
                <w:szCs w:val="20"/>
                <w:lang w:val="kk-KZ"/>
              </w:rPr>
              <w:t>Формативное и суммативное оценивание</w:t>
            </w:r>
          </w:p>
        </w:tc>
        <w:tc>
          <w:tcPr>
            <w:tcW w:w="1701" w:type="dxa"/>
            <w:tcBorders>
              <w:top w:val="single" w:sz="4" w:space="0" w:color="auto"/>
              <w:left w:val="single" w:sz="4" w:space="0" w:color="auto"/>
              <w:right w:val="single" w:sz="4" w:space="0" w:color="auto"/>
            </w:tcBorders>
          </w:tcPr>
          <w:p w14:paraId="461B868C" w14:textId="77777777" w:rsidR="00567AF6" w:rsidRPr="00EC7B28" w:rsidRDefault="00567AF6" w:rsidP="00EC7B28">
            <w:pPr>
              <w:pStyle w:val="a9"/>
              <w:spacing w:line="276" w:lineRule="auto"/>
              <w:rPr>
                <w:rFonts w:ascii="Times New Roman" w:hAnsi="Times New Roman" w:cs="Times New Roman"/>
                <w:sz w:val="20"/>
                <w:szCs w:val="20"/>
              </w:rPr>
            </w:pPr>
            <w:r w:rsidRPr="00EC7B28">
              <w:rPr>
                <w:rFonts w:ascii="Times New Roman" w:hAnsi="Times New Roman" w:cs="Times New Roman"/>
                <w:sz w:val="20"/>
                <w:szCs w:val="20"/>
              </w:rPr>
              <w:t xml:space="preserve">Интерактивная доска, презентация цветные мелки, бумага, фломастеры </w:t>
            </w:r>
          </w:p>
        </w:tc>
      </w:tr>
      <w:tr w:rsidR="00567AF6" w:rsidRPr="00061231" w14:paraId="5D9EA50E" w14:textId="77777777" w:rsidTr="00567AF6">
        <w:trPr>
          <w:trHeight w:val="678"/>
        </w:trPr>
        <w:tc>
          <w:tcPr>
            <w:tcW w:w="848" w:type="dxa"/>
            <w:vMerge/>
            <w:tcBorders>
              <w:left w:val="single" w:sz="4" w:space="0" w:color="auto"/>
              <w:right w:val="single" w:sz="4" w:space="0" w:color="auto"/>
            </w:tcBorders>
          </w:tcPr>
          <w:p w14:paraId="5288294E" w14:textId="77777777" w:rsidR="00567AF6" w:rsidRPr="00EC7B28" w:rsidRDefault="00567AF6" w:rsidP="00EC7B28">
            <w:pPr>
              <w:widowControl w:val="0"/>
              <w:spacing w:after="0" w:line="240" w:lineRule="auto"/>
              <w:rPr>
                <w:rFonts w:ascii="Times New Roman" w:eastAsia="Times New Roman" w:hAnsi="Times New Roman" w:cs="Times New Roman"/>
                <w:sz w:val="20"/>
                <w:szCs w:val="20"/>
                <w:lang w:eastAsia="ru-RU"/>
              </w:rPr>
            </w:pPr>
          </w:p>
        </w:tc>
        <w:tc>
          <w:tcPr>
            <w:tcW w:w="2268" w:type="dxa"/>
            <w:vMerge/>
            <w:tcBorders>
              <w:left w:val="single" w:sz="4" w:space="0" w:color="auto"/>
              <w:right w:val="single" w:sz="4" w:space="0" w:color="auto"/>
            </w:tcBorders>
          </w:tcPr>
          <w:p w14:paraId="4CA56762" w14:textId="77777777" w:rsidR="00567AF6" w:rsidRPr="00EC7B28" w:rsidRDefault="00567AF6" w:rsidP="00EC7B28">
            <w:pPr>
              <w:spacing w:after="0"/>
              <w:jc w:val="both"/>
              <w:rPr>
                <w:rFonts w:ascii="Times New Roman" w:hAnsi="Times New Roman" w:cs="Times New Roman"/>
                <w:sz w:val="20"/>
                <w:szCs w:val="20"/>
                <w:lang w:val="kk-KZ"/>
              </w:rPr>
            </w:pPr>
          </w:p>
        </w:tc>
        <w:tc>
          <w:tcPr>
            <w:tcW w:w="4114" w:type="dxa"/>
            <w:vMerge/>
            <w:tcBorders>
              <w:left w:val="single" w:sz="4" w:space="0" w:color="auto"/>
              <w:right w:val="single" w:sz="4" w:space="0" w:color="auto"/>
            </w:tcBorders>
          </w:tcPr>
          <w:p w14:paraId="007BF079" w14:textId="77777777" w:rsidR="00567AF6" w:rsidRPr="00EC7B28" w:rsidRDefault="00567AF6" w:rsidP="00EC7B28">
            <w:pPr>
              <w:spacing w:after="0"/>
              <w:jc w:val="both"/>
              <w:rPr>
                <w:rFonts w:ascii="Times New Roman" w:hAnsi="Times New Roman" w:cs="Times New Roman"/>
                <w:sz w:val="20"/>
                <w:szCs w:val="20"/>
                <w:lang w:val="kk-KZ"/>
              </w:rPr>
            </w:pPr>
          </w:p>
        </w:tc>
        <w:tc>
          <w:tcPr>
            <w:tcW w:w="426" w:type="dxa"/>
            <w:tcBorders>
              <w:top w:val="single" w:sz="4" w:space="0" w:color="auto"/>
              <w:left w:val="single" w:sz="4" w:space="0" w:color="auto"/>
              <w:right w:val="single" w:sz="4" w:space="0" w:color="auto"/>
            </w:tcBorders>
          </w:tcPr>
          <w:p w14:paraId="2DC50B94" w14:textId="77777777" w:rsidR="00567AF6" w:rsidRPr="00EC7B28" w:rsidRDefault="00567AF6" w:rsidP="00EC7B28">
            <w:pPr>
              <w:widowControl w:val="0"/>
              <w:spacing w:after="0" w:line="240" w:lineRule="auto"/>
              <w:rPr>
                <w:rFonts w:ascii="Times New Roman" w:eastAsia="Times New Roman" w:hAnsi="Times New Roman" w:cs="Times New Roman"/>
                <w:sz w:val="20"/>
                <w:szCs w:val="20"/>
                <w:lang w:val="kk-KZ" w:eastAsia="ru-RU"/>
              </w:rPr>
            </w:pPr>
          </w:p>
        </w:tc>
        <w:tc>
          <w:tcPr>
            <w:tcW w:w="2409" w:type="dxa"/>
            <w:tcBorders>
              <w:top w:val="single" w:sz="4" w:space="0" w:color="auto"/>
              <w:left w:val="single" w:sz="4" w:space="0" w:color="auto"/>
              <w:right w:val="single" w:sz="4" w:space="0" w:color="auto"/>
            </w:tcBorders>
          </w:tcPr>
          <w:p w14:paraId="7B59FA64" w14:textId="77777777" w:rsidR="00567AF6" w:rsidRPr="00EC7B28" w:rsidRDefault="00567AF6" w:rsidP="00EC7B28">
            <w:pPr>
              <w:pStyle w:val="a9"/>
              <w:spacing w:line="276" w:lineRule="auto"/>
              <w:rPr>
                <w:rFonts w:ascii="Times New Roman" w:hAnsi="Times New Roman" w:cs="Times New Roman"/>
                <w:sz w:val="20"/>
                <w:szCs w:val="20"/>
              </w:rPr>
            </w:pPr>
            <w:r w:rsidRPr="00EC7B28">
              <w:rPr>
                <w:rFonts w:ascii="Times New Roman" w:eastAsia="Andale Sans UI" w:hAnsi="Times New Roman" w:cs="Times New Roman"/>
                <w:kern w:val="3"/>
                <w:sz w:val="20"/>
                <w:szCs w:val="20"/>
                <w:lang w:eastAsia="ja-JP" w:bidi="fa-IR"/>
              </w:rPr>
              <w:t>умение излагать свои мысли, материал, объяснять понятия, и, развивать певческие навыки</w:t>
            </w:r>
          </w:p>
        </w:tc>
        <w:tc>
          <w:tcPr>
            <w:tcW w:w="2552" w:type="dxa"/>
            <w:tcBorders>
              <w:top w:val="single" w:sz="4" w:space="0" w:color="auto"/>
              <w:left w:val="single" w:sz="4" w:space="0" w:color="auto"/>
              <w:right w:val="single" w:sz="4" w:space="0" w:color="auto"/>
            </w:tcBorders>
          </w:tcPr>
          <w:p w14:paraId="45E7BA90" w14:textId="77777777" w:rsidR="00567AF6" w:rsidRPr="00EC7B28" w:rsidRDefault="00567AF6" w:rsidP="00EC7B28">
            <w:pPr>
              <w:pStyle w:val="a9"/>
              <w:spacing w:line="276" w:lineRule="auto"/>
              <w:rPr>
                <w:rFonts w:ascii="Times New Roman" w:hAnsi="Times New Roman" w:cs="Times New Roman"/>
                <w:sz w:val="20"/>
                <w:szCs w:val="20"/>
                <w:lang w:val="kk-KZ"/>
              </w:rPr>
            </w:pPr>
            <w:r w:rsidRPr="00EC7B28">
              <w:rPr>
                <w:rFonts w:ascii="Times New Roman" w:hAnsi="Times New Roman" w:cs="Times New Roman"/>
                <w:sz w:val="20"/>
                <w:szCs w:val="20"/>
                <w:lang w:val="kk-KZ"/>
              </w:rPr>
              <w:t>Формативное оценивание, поощрение, «Плюс, минус, интересно»</w:t>
            </w:r>
          </w:p>
        </w:tc>
        <w:tc>
          <w:tcPr>
            <w:tcW w:w="2126" w:type="dxa"/>
            <w:tcBorders>
              <w:top w:val="single" w:sz="4" w:space="0" w:color="auto"/>
              <w:left w:val="single" w:sz="4" w:space="0" w:color="auto"/>
              <w:right w:val="single" w:sz="4" w:space="0" w:color="auto"/>
            </w:tcBorders>
          </w:tcPr>
          <w:p w14:paraId="65ECFBA7" w14:textId="77777777" w:rsidR="00567AF6" w:rsidRPr="00EC7B28" w:rsidRDefault="00567AF6" w:rsidP="00EC7B28">
            <w:pPr>
              <w:pStyle w:val="a9"/>
              <w:spacing w:line="276" w:lineRule="auto"/>
              <w:rPr>
                <w:rFonts w:ascii="Times New Roman" w:hAnsi="Times New Roman" w:cs="Times New Roman"/>
                <w:sz w:val="20"/>
                <w:szCs w:val="20"/>
                <w:lang w:val="kk-KZ"/>
              </w:rPr>
            </w:pPr>
            <w:r w:rsidRPr="00EC7B28">
              <w:rPr>
                <w:rFonts w:ascii="Times New Roman" w:hAnsi="Times New Roman" w:cs="Times New Roman"/>
                <w:sz w:val="20"/>
                <w:szCs w:val="20"/>
                <w:lang w:val="kk-KZ"/>
              </w:rPr>
              <w:t>Формативное и суммативное оценивание</w:t>
            </w:r>
          </w:p>
        </w:tc>
        <w:tc>
          <w:tcPr>
            <w:tcW w:w="1701" w:type="dxa"/>
            <w:tcBorders>
              <w:top w:val="single" w:sz="4" w:space="0" w:color="auto"/>
              <w:left w:val="single" w:sz="4" w:space="0" w:color="auto"/>
              <w:right w:val="single" w:sz="4" w:space="0" w:color="auto"/>
            </w:tcBorders>
          </w:tcPr>
          <w:p w14:paraId="4F7F3199" w14:textId="77777777" w:rsidR="00567AF6" w:rsidRPr="00EC7B28" w:rsidRDefault="00567AF6" w:rsidP="00EC7B28">
            <w:pPr>
              <w:spacing w:after="0"/>
              <w:rPr>
                <w:rFonts w:ascii="Times New Roman" w:hAnsi="Times New Roman" w:cs="Times New Roman"/>
                <w:sz w:val="20"/>
                <w:szCs w:val="20"/>
              </w:rPr>
            </w:pPr>
            <w:r w:rsidRPr="00EC7B28">
              <w:rPr>
                <w:rFonts w:ascii="Times New Roman" w:eastAsia="Times New Roman" w:hAnsi="Times New Roman" w:cs="Times New Roman"/>
                <w:bCs/>
                <w:sz w:val="20"/>
                <w:szCs w:val="20"/>
              </w:rPr>
              <w:t xml:space="preserve">Компьютер, интерактивная доска, раздаточный материал, </w:t>
            </w:r>
            <w:proofErr w:type="spellStart"/>
            <w:r w:rsidRPr="00EC7B28">
              <w:rPr>
                <w:rFonts w:ascii="Times New Roman" w:eastAsia="Times New Roman" w:hAnsi="Times New Roman" w:cs="Times New Roman"/>
                <w:bCs/>
                <w:sz w:val="20"/>
                <w:szCs w:val="20"/>
              </w:rPr>
              <w:t>стикеры</w:t>
            </w:r>
            <w:proofErr w:type="spellEnd"/>
          </w:p>
        </w:tc>
      </w:tr>
    </w:tbl>
    <w:p w14:paraId="2A2EE833" w14:textId="77777777" w:rsidR="00AE3CF4" w:rsidRDefault="00AE3CF4" w:rsidP="00061231">
      <w:pPr>
        <w:spacing w:after="0" w:line="240" w:lineRule="auto"/>
        <w:jc w:val="center"/>
        <w:rPr>
          <w:rFonts w:ascii="Times New Roman" w:hAnsi="Times New Roman" w:cs="Times New Roman"/>
          <w:sz w:val="28"/>
          <w:szCs w:val="28"/>
        </w:rPr>
      </w:pPr>
      <w:bookmarkStart w:id="0" w:name="_GoBack"/>
      <w:bookmarkEnd w:id="0"/>
    </w:p>
    <w:p w14:paraId="648EA565" w14:textId="77777777" w:rsidR="00AE3CF4" w:rsidRPr="00061231" w:rsidRDefault="00AE3CF4" w:rsidP="00061231">
      <w:pPr>
        <w:spacing w:after="0" w:line="240" w:lineRule="auto"/>
        <w:jc w:val="center"/>
        <w:rPr>
          <w:rFonts w:ascii="Times New Roman" w:hAnsi="Times New Roman" w:cs="Times New Roman"/>
          <w:sz w:val="28"/>
          <w:szCs w:val="28"/>
        </w:rPr>
      </w:pPr>
    </w:p>
    <w:sectPr w:rsidR="00AE3CF4" w:rsidRPr="00061231" w:rsidSect="00641AF7">
      <w:headerReference w:type="default" r:id="rId8"/>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5201D" w14:textId="77777777" w:rsidR="00757BFA" w:rsidRDefault="00757BFA" w:rsidP="006B745A">
      <w:pPr>
        <w:spacing w:after="0" w:line="240" w:lineRule="auto"/>
      </w:pPr>
      <w:r>
        <w:separator/>
      </w:r>
    </w:p>
  </w:endnote>
  <w:endnote w:type="continuationSeparator" w:id="0">
    <w:p w14:paraId="72FB9C7E" w14:textId="77777777" w:rsidR="00757BFA" w:rsidRDefault="00757BFA" w:rsidP="006B7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Andale Sans UI">
    <w:charset w:val="00"/>
    <w:family w:val="auto"/>
    <w:pitch w:val="variable"/>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6639E7" w14:textId="77777777" w:rsidR="00757BFA" w:rsidRDefault="00757BFA" w:rsidP="006B745A">
      <w:pPr>
        <w:spacing w:after="0" w:line="240" w:lineRule="auto"/>
      </w:pPr>
      <w:r>
        <w:separator/>
      </w:r>
    </w:p>
  </w:footnote>
  <w:footnote w:type="continuationSeparator" w:id="0">
    <w:p w14:paraId="01553E87" w14:textId="77777777" w:rsidR="00757BFA" w:rsidRDefault="00757BFA" w:rsidP="006B745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5CB58" w14:textId="77777777" w:rsidR="006B745A" w:rsidRPr="006B745A" w:rsidRDefault="006B745A" w:rsidP="006B745A">
    <w:pPr>
      <w:pStyle w:val="a3"/>
      <w:jc w:val="right"/>
      <w:rPr>
        <w:rFonts w:ascii="Times New Roman" w:hAnsi="Times New Roman" w:cs="Times New Roman"/>
        <w:i/>
        <w:sz w:val="24"/>
        <w:szCs w:val="24"/>
        <w:lang w:val="kk-KZ"/>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4C4F50"/>
    <w:multiLevelType w:val="hybridMultilevel"/>
    <w:tmpl w:val="D820EA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0828"/>
    <w:rsid w:val="00051AED"/>
    <w:rsid w:val="00061231"/>
    <w:rsid w:val="000F4AC5"/>
    <w:rsid w:val="000F52C1"/>
    <w:rsid w:val="001349B2"/>
    <w:rsid w:val="00182359"/>
    <w:rsid w:val="001E4119"/>
    <w:rsid w:val="001F3D15"/>
    <w:rsid w:val="003313DF"/>
    <w:rsid w:val="00350828"/>
    <w:rsid w:val="003810BB"/>
    <w:rsid w:val="00396592"/>
    <w:rsid w:val="003F2BDB"/>
    <w:rsid w:val="00417465"/>
    <w:rsid w:val="00462878"/>
    <w:rsid w:val="00491E83"/>
    <w:rsid w:val="004E731C"/>
    <w:rsid w:val="00541AA6"/>
    <w:rsid w:val="00567AF6"/>
    <w:rsid w:val="00583474"/>
    <w:rsid w:val="005A714D"/>
    <w:rsid w:val="006017F0"/>
    <w:rsid w:val="00641AF7"/>
    <w:rsid w:val="006B6A49"/>
    <w:rsid w:val="006B745A"/>
    <w:rsid w:val="006F04D9"/>
    <w:rsid w:val="00757BFA"/>
    <w:rsid w:val="0076392C"/>
    <w:rsid w:val="00781634"/>
    <w:rsid w:val="00782CCB"/>
    <w:rsid w:val="007F1DFD"/>
    <w:rsid w:val="007F4BAF"/>
    <w:rsid w:val="00870756"/>
    <w:rsid w:val="008D2CED"/>
    <w:rsid w:val="0091589F"/>
    <w:rsid w:val="009C779E"/>
    <w:rsid w:val="009D2F7F"/>
    <w:rsid w:val="00A013E5"/>
    <w:rsid w:val="00A443FF"/>
    <w:rsid w:val="00A87544"/>
    <w:rsid w:val="00AE3CF4"/>
    <w:rsid w:val="00B10AD9"/>
    <w:rsid w:val="00B17087"/>
    <w:rsid w:val="00B56FA7"/>
    <w:rsid w:val="00C330C8"/>
    <w:rsid w:val="00CC36ED"/>
    <w:rsid w:val="00CE1145"/>
    <w:rsid w:val="00CE4B4F"/>
    <w:rsid w:val="00D13F18"/>
    <w:rsid w:val="00D558E3"/>
    <w:rsid w:val="00D748DD"/>
    <w:rsid w:val="00EA1682"/>
    <w:rsid w:val="00EB7709"/>
    <w:rsid w:val="00EC7B28"/>
    <w:rsid w:val="00EF2572"/>
    <w:rsid w:val="00F61BD8"/>
    <w:rsid w:val="00F6365D"/>
    <w:rsid w:val="00FA0C89"/>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5825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170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745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B745A"/>
  </w:style>
  <w:style w:type="paragraph" w:styleId="a5">
    <w:name w:val="footer"/>
    <w:basedOn w:val="a"/>
    <w:link w:val="a6"/>
    <w:uiPriority w:val="99"/>
    <w:unhideWhenUsed/>
    <w:rsid w:val="006B745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B745A"/>
  </w:style>
  <w:style w:type="paragraph" w:customStyle="1" w:styleId="NESTableText">
    <w:name w:val="NES Table Text"/>
    <w:basedOn w:val="a"/>
    <w:link w:val="NESTableTextChar"/>
    <w:autoRedefine/>
    <w:rsid w:val="009D2F7F"/>
    <w:pPr>
      <w:widowControl w:val="0"/>
      <w:spacing w:after="0" w:line="240" w:lineRule="auto"/>
      <w:jc w:val="both"/>
    </w:pPr>
    <w:rPr>
      <w:rFonts w:ascii="Times New Roman" w:eastAsia="Times New Roman" w:hAnsi="Times New Roman" w:cs="Times New Roman"/>
      <w:color w:val="000000"/>
      <w:sz w:val="24"/>
      <w:szCs w:val="24"/>
    </w:rPr>
  </w:style>
  <w:style w:type="character" w:customStyle="1" w:styleId="NESTableTextChar">
    <w:name w:val="NES Table Text Char"/>
    <w:link w:val="NESTableText"/>
    <w:rsid w:val="009D2F7F"/>
    <w:rPr>
      <w:rFonts w:ascii="Times New Roman" w:eastAsia="Times New Roman" w:hAnsi="Times New Roman" w:cs="Times New Roman"/>
      <w:color w:val="000000"/>
      <w:sz w:val="24"/>
      <w:szCs w:val="24"/>
    </w:rPr>
  </w:style>
  <w:style w:type="paragraph" w:customStyle="1" w:styleId="TableParagraph">
    <w:name w:val="Table Paragraph"/>
    <w:basedOn w:val="a"/>
    <w:uiPriority w:val="1"/>
    <w:qFormat/>
    <w:rsid w:val="001E4119"/>
    <w:pPr>
      <w:widowControl w:val="0"/>
      <w:spacing w:after="0" w:line="240" w:lineRule="auto"/>
    </w:pPr>
    <w:rPr>
      <w:rFonts w:ascii="Calibri" w:eastAsia="Calibri" w:hAnsi="Calibri" w:cs="Times New Roman"/>
      <w:lang w:val="en-US"/>
    </w:rPr>
  </w:style>
  <w:style w:type="paragraph" w:styleId="a7">
    <w:name w:val="Balloon Text"/>
    <w:basedOn w:val="a"/>
    <w:link w:val="a8"/>
    <w:uiPriority w:val="99"/>
    <w:semiHidden/>
    <w:unhideWhenUsed/>
    <w:rsid w:val="001F3D1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3D15"/>
    <w:rPr>
      <w:rFonts w:ascii="Tahoma" w:hAnsi="Tahoma" w:cs="Tahoma"/>
      <w:sz w:val="16"/>
      <w:szCs w:val="16"/>
    </w:rPr>
  </w:style>
  <w:style w:type="character" w:customStyle="1" w:styleId="apple-converted-space">
    <w:name w:val="apple-converted-space"/>
    <w:basedOn w:val="a0"/>
    <w:uiPriority w:val="99"/>
    <w:rsid w:val="00AE3CF4"/>
  </w:style>
  <w:style w:type="paragraph" w:styleId="a9">
    <w:name w:val="No Spacing"/>
    <w:uiPriority w:val="1"/>
    <w:qFormat/>
    <w:rsid w:val="00567AF6"/>
    <w:pPr>
      <w:spacing w:after="0" w:line="240" w:lineRule="auto"/>
    </w:pPr>
    <w:rPr>
      <w:rFonts w:eastAsiaTheme="minorEastAsia"/>
      <w:lang w:val="wo-SN" w:eastAsia="wo-SN"/>
    </w:rPr>
  </w:style>
  <w:style w:type="paragraph" w:styleId="aa">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unhideWhenUsed/>
    <w:qFormat/>
    <w:rsid w:val="00567A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a"/>
    <w:uiPriority w:val="99"/>
    <w:locked/>
    <w:rsid w:val="00567AF6"/>
    <w:rPr>
      <w:rFonts w:ascii="Times New Roman" w:eastAsia="Times New Roman" w:hAnsi="Times New Roman" w:cs="Times New Roman"/>
      <w:sz w:val="24"/>
      <w:szCs w:val="24"/>
    </w:rPr>
  </w:style>
  <w:style w:type="paragraph" w:styleId="ab">
    <w:name w:val="List Paragraph"/>
    <w:basedOn w:val="a"/>
    <w:link w:val="ac"/>
    <w:uiPriority w:val="34"/>
    <w:qFormat/>
    <w:rsid w:val="00CC36ED"/>
    <w:pPr>
      <w:widowControl w:val="0"/>
      <w:spacing w:after="0" w:line="260" w:lineRule="exact"/>
      <w:ind w:left="720"/>
      <w:contextualSpacing/>
    </w:pPr>
    <w:rPr>
      <w:rFonts w:ascii="Arial" w:eastAsia="Times New Roman" w:hAnsi="Arial" w:cs="Times New Roman"/>
      <w:szCs w:val="24"/>
      <w:lang w:val="en-GB"/>
    </w:rPr>
  </w:style>
  <w:style w:type="character" w:customStyle="1" w:styleId="ac">
    <w:name w:val="Абзац списка Знак"/>
    <w:link w:val="ab"/>
    <w:uiPriority w:val="34"/>
    <w:locked/>
    <w:rsid w:val="00CC36ED"/>
    <w:rPr>
      <w:rFonts w:ascii="Arial" w:eastAsia="Times New Roman" w:hAnsi="Arial"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B2350-4361-E049-B6AC-B01CA1763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326</Words>
  <Characters>1863</Characters>
  <Application>Microsoft Macintosh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жолд</dc:creator>
  <cp:lastModifiedBy>пользователь Microsoft Office</cp:lastModifiedBy>
  <cp:revision>9</cp:revision>
  <dcterms:created xsi:type="dcterms:W3CDTF">2017-08-29T14:44:00Z</dcterms:created>
  <dcterms:modified xsi:type="dcterms:W3CDTF">2017-09-30T19:11:00Z</dcterms:modified>
</cp:coreProperties>
</file>