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Комарова Нина Николаевна, учитель музыки «Личностн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ориентированное обучение на уроках музыки в специальной школе – интернате в условиях обновленного содержания»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b/>
          <w:bCs/>
          <w:sz w:val="24"/>
          <w:szCs w:val="24"/>
        </w:rPr>
        <w:t>Личностно-ориентированное обучение</w:t>
      </w:r>
      <w:r w:rsidRPr="006A5F2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5F2E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6A5F2E">
        <w:rPr>
          <w:rFonts w:ascii="Times New Roman" w:hAnsi="Times New Roman" w:cs="Times New Roman"/>
          <w:sz w:val="24"/>
          <w:szCs w:val="24"/>
        </w:rPr>
        <w:t xml:space="preserve">о такое обучение, которое во главу угла ставит самобытность ребенка, его </w:t>
      </w:r>
      <w:proofErr w:type="spellStart"/>
      <w:r w:rsidRPr="006A5F2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A5F2E">
        <w:rPr>
          <w:rFonts w:ascii="Times New Roman" w:hAnsi="Times New Roman" w:cs="Times New Roman"/>
          <w:sz w:val="24"/>
          <w:szCs w:val="24"/>
        </w:rPr>
        <w:t>, субъективность процесса учения.</w:t>
      </w:r>
      <w:r w:rsidRPr="006A5F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5F2E">
        <w:rPr>
          <w:rFonts w:ascii="Times New Roman" w:hAnsi="Times New Roman" w:cs="Times New Roman"/>
          <w:sz w:val="24"/>
          <w:szCs w:val="24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</w:t>
      </w:r>
      <w:r w:rsidRPr="006A5F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5F2E">
        <w:rPr>
          <w:rFonts w:ascii="Times New Roman" w:hAnsi="Times New Roman" w:cs="Times New Roman"/>
          <w:sz w:val="24"/>
          <w:szCs w:val="24"/>
        </w:rPr>
        <w:br/>
        <w:t>Цель личностно-ориентированного образования состоит в том, чтобы «заложить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образа».</w:t>
      </w:r>
      <w:proofErr w:type="gramEnd"/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Pr="006A5F2E">
        <w:rPr>
          <w:rFonts w:ascii="Times New Roman" w:hAnsi="Times New Roman" w:cs="Times New Roman"/>
          <w:sz w:val="24"/>
          <w:szCs w:val="24"/>
        </w:rPr>
        <w:t> личностно-ориентированного образования: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sz w:val="24"/>
          <w:szCs w:val="24"/>
        </w:rPr>
        <w:t xml:space="preserve">гуманитарная, </w:t>
      </w:r>
      <w:proofErr w:type="gramStart"/>
      <w:r w:rsidRPr="006A5F2E">
        <w:rPr>
          <w:rFonts w:ascii="Times New Roman" w:hAnsi="Times New Roman" w:cs="Times New Roman"/>
          <w:sz w:val="24"/>
          <w:szCs w:val="24"/>
        </w:rPr>
        <w:t>суть</w:t>
      </w:r>
      <w:proofErr w:type="gramEnd"/>
      <w:r w:rsidRPr="006A5F2E">
        <w:rPr>
          <w:rFonts w:ascii="Times New Roman" w:hAnsi="Times New Roman" w:cs="Times New Roman"/>
          <w:sz w:val="24"/>
          <w:szCs w:val="24"/>
        </w:rPr>
        <w:t xml:space="preserve"> которой состоит в признании </w:t>
      </w:r>
      <w:proofErr w:type="spellStart"/>
      <w:r w:rsidRPr="006A5F2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A5F2E">
        <w:rPr>
          <w:rFonts w:ascii="Times New Roman" w:hAnsi="Times New Roman" w:cs="Times New Roman"/>
          <w:sz w:val="24"/>
          <w:szCs w:val="24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F2E">
        <w:rPr>
          <w:rFonts w:ascii="Times New Roman" w:hAnsi="Times New Roman" w:cs="Times New Roman"/>
          <w:sz w:val="24"/>
          <w:szCs w:val="24"/>
        </w:rPr>
        <w:t>культуросозидательная</w:t>
      </w:r>
      <w:proofErr w:type="spellEnd"/>
      <w:r w:rsidRPr="006A5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5F2E"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 w:rsidRPr="006A5F2E">
        <w:rPr>
          <w:rFonts w:ascii="Times New Roman" w:hAnsi="Times New Roman" w:cs="Times New Roman"/>
          <w:sz w:val="24"/>
          <w:szCs w:val="24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sz w:val="24"/>
          <w:szCs w:val="24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sz w:val="24"/>
          <w:szCs w:val="24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 </w:t>
      </w:r>
      <w:r w:rsidRPr="006A5F2E">
        <w:rPr>
          <w:rFonts w:ascii="Times New Roman" w:hAnsi="Times New Roman" w:cs="Times New Roman"/>
          <w:b/>
          <w:bCs/>
          <w:sz w:val="24"/>
          <w:szCs w:val="24"/>
        </w:rPr>
        <w:t>позиция педагога</w:t>
      </w:r>
      <w:r w:rsidRPr="006A5F2E">
        <w:rPr>
          <w:rFonts w:ascii="Times New Roman" w:hAnsi="Times New Roman" w:cs="Times New Roman"/>
          <w:sz w:val="24"/>
          <w:szCs w:val="24"/>
        </w:rPr>
        <w:t>: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sz w:val="24"/>
          <w:szCs w:val="24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sz w:val="24"/>
          <w:szCs w:val="24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2E">
        <w:rPr>
          <w:rFonts w:ascii="Times New Roman" w:hAnsi="Times New Roman" w:cs="Times New Roman"/>
          <w:sz w:val="24"/>
          <w:szCs w:val="24"/>
        </w:rPr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79189D" w:rsidRPr="006A5F2E" w:rsidRDefault="0079189D" w:rsidP="007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5F2E">
        <w:rPr>
          <w:rFonts w:ascii="Times New Roman" w:hAnsi="Times New Roman" w:cs="Times New Roman"/>
          <w:sz w:val="24"/>
          <w:szCs w:val="24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  <w:r w:rsidRPr="006A5F2E">
        <w:rPr>
          <w:rFonts w:ascii="Times New Roman" w:hAnsi="Times New Roman" w:cs="Times New Roman"/>
          <w:sz w:val="24"/>
          <w:szCs w:val="24"/>
        </w:rPr>
        <w:br/>
        <w:t>Критериями эффективной организации личностно-ориентированного обучения выступают параметры личностного развития.</w:t>
      </w:r>
      <w:proofErr w:type="gramEnd"/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Необходимым компонентом личностно ориентированного урока является создание атмосферы заинтересованности каждого ученика в работе класса. Этого можно добиться умелой организацией групповой работы.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Группы я формирую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 как организую работу по принципу: сильный помогает слабому.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даётся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дифференцированное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 этом карточки раскрашиваются в разные цвета по уровням сложности. Таким образом, ребёнок быстро находит посильное для него задание. Дети сами выбирают свой уровень в зависимости от того, как усвоили тему. У сильного ученика появляется возможность закрепить свои знания, помогая слабому ученику, а слабый ученик не боится спросить у товарища. Оценивается работа всей группы в целом, а затем и работа всего класса. Самые простые задания будут обозначены яркими цветами. Здесь важен психологический момент. 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ркие цвета снимают эмоциональное напряжение у слабых учеников. Роль учителя помочь ученику советом, добрым словом, подбодрить того, кто занижает свои способности. 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своей работе я использую движение по ступени. Освоил одну ступень - поднимайся выше иди дальше. Начиная с 1  класса, при изучении каждой темы мы движемся по лесенке к вершине знаний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Например, 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обязательно сообщает детям на первом уроке, какое количество часов отводится на изучение темы. На первом уроке мы намечаем вопросы, на которые нужно ответить в течение этих занятий. Вопросы формулируем в соответствии со ступеньками.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="0095302C"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обозначает 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…. </w:t>
      </w:r>
      <w:r w:rsidR="0095302C"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(тема урока, понятия)</w:t>
      </w:r>
      <w:proofErr w:type="gramStart"/>
      <w:r w:rsidR="0095302C"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proofErr w:type="gramEnd"/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Как  определить (музыкальный жанр</w:t>
      </w:r>
      <w:r w:rsidR="0095302C"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мелодию) 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….?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Зачем надо уметь </w:t>
      </w:r>
      <w:r w:rsidR="0095302C" w:rsidRPr="0095302C">
        <w:rPr>
          <w:rFonts w:ascii="Times New Roman" w:eastAsia="Times New Roman" w:hAnsi="Times New Roman" w:cs="Times New Roman"/>
          <w:bCs/>
          <w:sz w:val="24"/>
          <w:szCs w:val="24"/>
        </w:rPr>
        <w:t>слушать (музыку)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….?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В каких заданиях применяется</w:t>
      </w:r>
      <w:r w:rsidR="0095302C"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 (умение петь, слушать, анализировать)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…?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Как мы усвоили тему?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Постепенно, отвечая на поставленные вопросы, двигаясь по ступенькам вверх, дети постигают истину. Таким образом, происходит осознанное восприятие материала, что очень важно при изучении моего предмета</w:t>
      </w:r>
      <w:r w:rsid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«Музыка»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личностно ориентированном подходе к обучению очень важен целевой компонент. На своих уроках 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таким образом, чтобы дети сами формулировали тему урока и цели учения. При этом, важно определить цели учения, как на весь урок, так и на отдельные его этапы. При организации этой работы 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>учителю необходимо научить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памяткой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инструкцией.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целей учения на занятие.</w:t>
      </w:r>
    </w:p>
    <w:tbl>
      <w:tblPr>
        <w:tblW w:w="5000" w:type="pct"/>
        <w:shd w:val="clear" w:color="auto" w:fill="FFFFFF"/>
        <w:tblLook w:val="04A0"/>
      </w:tblPr>
      <w:tblGrid>
        <w:gridCol w:w="3461"/>
        <w:gridCol w:w="3742"/>
        <w:gridCol w:w="2152"/>
      </w:tblGrid>
      <w:tr w:rsidR="0079189D" w:rsidTr="0079189D"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цели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89D" w:rsidRDefault="0079189D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цели</w:t>
            </w:r>
          </w:p>
        </w:tc>
      </w:tr>
      <w:tr w:rsidR="0079189D" w:rsidTr="0079189D"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89D" w:rsidRDefault="0079189D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Сегодня на уроке я хочу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89D" w:rsidRDefault="0079189D">
            <w:pPr>
              <w:spacing w:after="0"/>
              <w:rPr>
                <w:rFonts w:cs="Times New Roman"/>
              </w:rPr>
            </w:pPr>
          </w:p>
        </w:tc>
      </w:tr>
    </w:tbl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1"/>
        <w:gridCol w:w="4584"/>
      </w:tblGrid>
      <w:tr w:rsidR="0079189D" w:rsidTr="0079189D"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Узнать…..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Ставить вопросы….</w:t>
            </w:r>
          </w:p>
        </w:tc>
      </w:tr>
      <w:tr w:rsidR="0079189D" w:rsidTr="0079189D"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Уточнить…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Изображать…..</w:t>
            </w:r>
          </w:p>
        </w:tc>
      </w:tr>
      <w:tr w:rsidR="0079189D" w:rsidTr="0079189D"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Понять…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Составлять….</w:t>
            </w:r>
          </w:p>
        </w:tc>
      </w:tr>
      <w:tr w:rsidR="0079189D" w:rsidTr="0079189D"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Выяснить…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Вычислять…</w:t>
            </w:r>
          </w:p>
        </w:tc>
      </w:tr>
      <w:tr w:rsidR="0079189D" w:rsidTr="0079189D"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Раскрыть понятия…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</w:p>
        </w:tc>
      </w:tr>
      <w:tr w:rsidR="0079189D" w:rsidTr="0079189D">
        <w:tc>
          <w:tcPr>
            <w:tcW w:w="2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/>
              <w:rPr>
                <w:rFonts w:cs="Times New Roman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9D" w:rsidRDefault="0079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Объяснять….</w:t>
            </w:r>
          </w:p>
        </w:tc>
      </w:tr>
    </w:tbl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педагога заключается в том, чтобы умело организовать личностно ориентированные педагогические ситуации. Этому помогают грамотно поставленные вопросы: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может сказать, какую из проблем мы решаем на занятии?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Назовите цель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Сформулируй вопрос, ответ на который мы ищем (цель, которую ты стремишься достичь).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из данных целей соответствует твоим ожиданиям? Почему?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Какую цель вы выбираете для работы в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 данных заданий ты уже умеешь выполнять (составь перечень), а какие нет?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ты понял данную цель? Объясни её смысл.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будем проверять, достигли ли цели? И многие другие.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таком подходе к обучению очень важно стимулировать учащихся к высказываниям. Роль учителя остаётся очень существенной: он ведёт дискуссию, задаёт наводящие вопросы, подсказывает, но для учащихся он, в данном случае, равноправный партнёр по учебному общению. Ученики получают новую роль 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Под скрытым руководством учителя они открывают для себя новые знания. Очень важно, что у учителя исчезает необходимость говорить слова: не верно, не правильно, не думаешь. Они заменяются личностно значимыми: ты так думаешь, это твоё мнение, ты молодчина, как много ты сделал, это правильный путь и так далее.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Особую роль </w:t>
      </w:r>
      <w:r w:rsidR="0095302C">
        <w:rPr>
          <w:rFonts w:ascii="Times New Roman" w:eastAsia="Times New Roman" w:hAnsi="Times New Roman" w:cs="Times New Roman"/>
          <w:sz w:val="24"/>
          <w:szCs w:val="24"/>
        </w:rPr>
        <w:t xml:space="preserve">учитель отводит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 задач различными способами. Дети имеют право обосновать целесообразность или правильность любого решения и выбрать то, которое ближе ему. Планирование достижения цели - это выбор и определение последовательности действий, ведущих к цели, необходимых для этого средств и этапов.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правильно организовать работу по организации планирования по достижению цели, можно использовать такие вопросы: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помнит, на каком этапе достижения цели мы остановились? Что планировали сделать на следующем шаге к цели?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какому плану выполняем? С чего начнём работу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ли по-другому двигаться к цели?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Докажи, что этот план приведёт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 свои реальные действия с планом... И другие.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Особо хочется сказать о таких компонентах урока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контрольно-оценочный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аналитический. При обсуждении этого вопроса с детьми можно воспользоваться памяткой.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Начните ваш ответ словами: Мне удалось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Узнать...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Понять....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Вычислить...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Применять...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Объяснять...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Соотнесите результаты вашей работы с поставленными целями.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в помощь: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Достигли вы поставленной цели?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способствовало этому? Если нет,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мешало?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Какого рода трудности испытываете?</w:t>
      </w:r>
    </w:p>
    <w:p w:rsidR="0079189D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Подвести итог урока помогут высказывания различных авторов. 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Рекомендации: 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Чтобы сделать процесс обучения личностно ориентированным нужно немногое: признать право каждого ребёнка на </w:t>
      </w:r>
      <w:proofErr w:type="spellStart"/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самоценность</w:t>
      </w:r>
      <w:proofErr w:type="spellEnd"/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индивидуальность, стремление самостоятельно добывать знания и применять их в разнообразной и интересной для него деятельности. Положительный результат работы в том, что дети стали увереннее в себе, своих силах. </w:t>
      </w:r>
    </w:p>
    <w:p w:rsidR="0079189D" w:rsidRPr="0095302C" w:rsidRDefault="0079189D" w:rsidP="007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Start"/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>учить самим  добывать</w:t>
      </w:r>
      <w:proofErr w:type="gramEnd"/>
      <w:r w:rsidRPr="0095302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знания, а не пользоваться  готовыми выводами учебника.</w:t>
      </w:r>
    </w:p>
    <w:p w:rsidR="004C76D1" w:rsidRPr="0095302C" w:rsidRDefault="004C76D1"/>
    <w:sectPr w:rsidR="004C76D1" w:rsidRPr="0095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189D"/>
    <w:rsid w:val="004C76D1"/>
    <w:rsid w:val="0079189D"/>
    <w:rsid w:val="0095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 - Rud 2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2018-01-23T05:13:00Z</dcterms:created>
  <dcterms:modified xsi:type="dcterms:W3CDTF">2018-01-23T05:32:00Z</dcterms:modified>
</cp:coreProperties>
</file>